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903A" w14:textId="77777777" w:rsidR="00DB1828" w:rsidRPr="00DD5496" w:rsidRDefault="005D707E" w:rsidP="00204383">
      <w:pPr>
        <w:ind w:left="6372"/>
        <w:contextualSpacing/>
        <w:jc w:val="right"/>
        <w:rPr>
          <w:rFonts w:ascii="Calibri" w:hAnsi="Calibri" w:cs="Calibri"/>
        </w:rPr>
      </w:pPr>
      <w:r w:rsidRPr="00DD5496">
        <w:rPr>
          <w:rFonts w:ascii="Calibri" w:hAnsi="Calibri" w:cs="Calibri"/>
        </w:rPr>
        <w:t>GKLS KAYIT NO:</w:t>
      </w:r>
      <w:r w:rsidR="001516D6" w:rsidRPr="00DD5496">
        <w:rPr>
          <w:rFonts w:ascii="Calibri" w:hAnsi="Calibri" w:cs="Calibri"/>
        </w:rPr>
        <w:t xml:space="preserve"> </w:t>
      </w:r>
      <w:r w:rsidRPr="00DD5496">
        <w:rPr>
          <w:rFonts w:ascii="Calibri" w:hAnsi="Calibri" w:cs="Calibri"/>
          <w:color w:val="D9D9D9"/>
        </w:rPr>
        <w:t>YY-Numune No</w:t>
      </w:r>
    </w:p>
    <w:p w14:paraId="1336C230" w14:textId="77777777" w:rsidR="008753BD" w:rsidRPr="00DD5496" w:rsidRDefault="00DB1828" w:rsidP="00DB1828">
      <w:pPr>
        <w:contextualSpacing/>
        <w:jc w:val="center"/>
        <w:rPr>
          <w:rFonts w:ascii="Calibri" w:hAnsi="Calibri" w:cs="Calibri"/>
          <w:b/>
        </w:rPr>
      </w:pPr>
      <w:r w:rsidRPr="00DD5496">
        <w:rPr>
          <w:rFonts w:ascii="Calibri" w:hAnsi="Calibri" w:cs="Calibri"/>
          <w:b/>
        </w:rPr>
        <w:t>GIDA KONTROL LABORATUVAR MÜDÜRLÜĞÜ</w:t>
      </w:r>
      <w:r w:rsidR="008753BD" w:rsidRPr="00DD5496">
        <w:rPr>
          <w:rFonts w:ascii="Calibri" w:hAnsi="Calibri" w:cs="Calibri"/>
          <w:b/>
        </w:rPr>
        <w:t>NE</w:t>
      </w:r>
    </w:p>
    <w:p w14:paraId="36C458FF" w14:textId="77777777" w:rsidR="008753BD" w:rsidRPr="00DD5496" w:rsidRDefault="00DB1828" w:rsidP="00DB1828">
      <w:pPr>
        <w:contextualSpacing/>
        <w:rPr>
          <w:rFonts w:ascii="Calibri" w:hAnsi="Calibri" w:cs="Calibri"/>
          <w:b/>
          <w:u w:val="single"/>
        </w:rPr>
      </w:pPr>
      <w:r w:rsidRPr="00DD5496">
        <w:rPr>
          <w:rFonts w:ascii="Calibri" w:hAnsi="Calibri" w:cs="Calibri"/>
          <w:b/>
        </w:rPr>
        <w:tab/>
      </w:r>
      <w:r w:rsidRPr="00DD5496">
        <w:rPr>
          <w:rFonts w:ascii="Calibri" w:hAnsi="Calibri" w:cs="Calibri"/>
          <w:b/>
        </w:rPr>
        <w:tab/>
      </w:r>
      <w:r w:rsidRPr="00DD5496">
        <w:rPr>
          <w:rFonts w:ascii="Calibri" w:hAnsi="Calibri" w:cs="Calibri"/>
          <w:b/>
        </w:rPr>
        <w:tab/>
      </w:r>
      <w:r w:rsidRPr="00DD5496">
        <w:rPr>
          <w:rFonts w:ascii="Calibri" w:hAnsi="Calibri" w:cs="Calibri"/>
          <w:b/>
        </w:rPr>
        <w:tab/>
      </w:r>
      <w:r w:rsidRPr="00DD5496">
        <w:rPr>
          <w:rFonts w:ascii="Calibri" w:hAnsi="Calibri" w:cs="Calibri"/>
          <w:b/>
        </w:rPr>
        <w:tab/>
      </w:r>
      <w:r w:rsidRPr="00DD5496">
        <w:rPr>
          <w:rFonts w:ascii="Calibri" w:hAnsi="Calibri" w:cs="Calibri"/>
          <w:b/>
        </w:rPr>
        <w:tab/>
      </w:r>
      <w:r w:rsidRPr="00DD5496">
        <w:rPr>
          <w:rFonts w:ascii="Calibri" w:hAnsi="Calibri" w:cs="Calibri"/>
          <w:b/>
        </w:rPr>
        <w:tab/>
      </w:r>
      <w:r w:rsidRPr="00DD5496">
        <w:rPr>
          <w:rFonts w:ascii="Calibri" w:hAnsi="Calibri" w:cs="Calibri"/>
          <w:b/>
        </w:rPr>
        <w:tab/>
        <w:t xml:space="preserve"> </w:t>
      </w:r>
      <w:r w:rsidR="00B02DC2" w:rsidRPr="00DD5496">
        <w:rPr>
          <w:rFonts w:ascii="Calibri" w:hAnsi="Calibri" w:cs="Calibri"/>
          <w:b/>
        </w:rPr>
        <w:t xml:space="preserve">       </w:t>
      </w:r>
      <w:r w:rsidR="008753BD" w:rsidRPr="00DD5496">
        <w:rPr>
          <w:rFonts w:ascii="Calibri" w:hAnsi="Calibri" w:cs="Calibri"/>
          <w:b/>
          <w:u w:val="single"/>
        </w:rPr>
        <w:t xml:space="preserve">ÇANAKKALE </w:t>
      </w:r>
    </w:p>
    <w:p w14:paraId="2596F2E6" w14:textId="77777777" w:rsidR="008753BD" w:rsidRPr="00DD5496" w:rsidRDefault="008753BD" w:rsidP="00DB1828">
      <w:pPr>
        <w:contextualSpacing/>
        <w:rPr>
          <w:rFonts w:ascii="Calibri" w:hAnsi="Calibri" w:cs="Calibri"/>
          <w:u w:val="single"/>
        </w:rPr>
      </w:pPr>
    </w:p>
    <w:p w14:paraId="29DEB60E" w14:textId="5AA82E1C" w:rsidR="00D54066" w:rsidRPr="007439EF" w:rsidRDefault="00482EC3" w:rsidP="00D54066">
      <w:pPr>
        <w:spacing w:line="276" w:lineRule="auto"/>
        <w:ind w:left="357" w:firstLine="351"/>
        <w:jc w:val="both"/>
        <w:rPr>
          <w:rFonts w:asciiTheme="minorHAnsi" w:hAnsiTheme="minorHAnsi" w:cstheme="minorHAnsi"/>
          <w:bCs/>
        </w:rPr>
      </w:pPr>
      <w:r w:rsidRPr="007439EF">
        <w:rPr>
          <w:rFonts w:asciiTheme="minorHAnsi" w:hAnsiTheme="minorHAnsi" w:cstheme="minorHAnsi"/>
          <w:bCs/>
        </w:rPr>
        <w:t xml:space="preserve">Bu </w:t>
      </w:r>
      <w:r w:rsidRPr="00687D03">
        <w:rPr>
          <w:rFonts w:asciiTheme="minorHAnsi" w:hAnsiTheme="minorHAnsi" w:cstheme="minorHAnsi"/>
          <w:bCs/>
        </w:rPr>
        <w:t>form</w:t>
      </w:r>
      <w:r w:rsidR="00572EF9" w:rsidRPr="00687D03">
        <w:rPr>
          <w:rFonts w:asciiTheme="minorHAnsi" w:hAnsiTheme="minorHAnsi" w:cstheme="minorHAnsi"/>
          <w:bCs/>
        </w:rPr>
        <w:t>un arkasın</w:t>
      </w:r>
      <w:r w:rsidRPr="00687D03">
        <w:rPr>
          <w:rFonts w:asciiTheme="minorHAnsi" w:hAnsiTheme="minorHAnsi" w:cstheme="minorHAnsi"/>
          <w:bCs/>
        </w:rPr>
        <w:t>da</w:t>
      </w:r>
      <w:r w:rsidR="00D54066" w:rsidRPr="00687D03">
        <w:rPr>
          <w:rFonts w:asciiTheme="minorHAnsi" w:hAnsiTheme="minorHAnsi" w:cstheme="minorHAnsi"/>
          <w:bCs/>
        </w:rPr>
        <w:t xml:space="preserve"> yazılı sözleşme maddelerini ve hizmet esaslarını okudum. Çanakkale Gıda Kontrol Laboratuvar Müdürlüğü’nün şartlarını, talep ettiğim analizlerde laboratuvarınızda uygulanacak metotları</w:t>
      </w:r>
      <w:r w:rsidR="00572EF9" w:rsidRPr="00687D03">
        <w:rPr>
          <w:rFonts w:asciiTheme="minorHAnsi" w:hAnsiTheme="minorHAnsi" w:cstheme="minorHAnsi"/>
          <w:bCs/>
        </w:rPr>
        <w:t>, sözleşme şartlarını</w:t>
      </w:r>
      <w:r w:rsidR="00D54066" w:rsidRPr="00687D03">
        <w:rPr>
          <w:rFonts w:asciiTheme="minorHAnsi" w:hAnsiTheme="minorHAnsi" w:cstheme="minorHAnsi"/>
          <w:bCs/>
        </w:rPr>
        <w:t xml:space="preserve"> </w:t>
      </w:r>
      <w:r w:rsidR="00D54066" w:rsidRPr="007439EF">
        <w:rPr>
          <w:rFonts w:asciiTheme="minorHAnsi" w:hAnsiTheme="minorHAnsi" w:cstheme="minorHAnsi"/>
          <w:bCs/>
        </w:rPr>
        <w:t>ve analiz ücretlerini kabul ederek numunemin analize alınmasını talep ediyorum.</w:t>
      </w:r>
    </w:p>
    <w:p w14:paraId="1D5EA344" w14:textId="3D36482B" w:rsidR="00D54066" w:rsidRPr="007439EF" w:rsidRDefault="00D54066" w:rsidP="005A1A55">
      <w:pPr>
        <w:spacing w:after="240" w:line="360" w:lineRule="auto"/>
        <w:ind w:left="7513" w:hanging="425"/>
        <w:contextualSpacing/>
        <w:jc w:val="both"/>
        <w:rPr>
          <w:rFonts w:ascii="Calibri" w:hAnsi="Calibri" w:cs="Calibri"/>
          <w:sz w:val="16"/>
          <w:szCs w:val="16"/>
        </w:rPr>
      </w:pPr>
      <w:r w:rsidRPr="007439EF">
        <w:rPr>
          <w:rFonts w:ascii="Calibri" w:hAnsi="Calibri" w:cs="Calibri"/>
          <w:b/>
          <w:sz w:val="18"/>
          <w:szCs w:val="18"/>
        </w:rPr>
        <w:t>Numune Sahibi/Temsilcisi</w:t>
      </w:r>
    </w:p>
    <w:p w14:paraId="52AA3481" w14:textId="77777777" w:rsidR="00D54066" w:rsidRPr="007439EF" w:rsidRDefault="00D54066" w:rsidP="00BC0D26">
      <w:pPr>
        <w:spacing w:line="360" w:lineRule="auto"/>
        <w:ind w:left="6372" w:firstLine="708"/>
        <w:jc w:val="both"/>
        <w:rPr>
          <w:rFonts w:ascii="Calibri" w:hAnsi="Calibri" w:cs="Calibri"/>
          <w:sz w:val="16"/>
          <w:szCs w:val="16"/>
        </w:rPr>
      </w:pPr>
      <w:r w:rsidRPr="007439EF">
        <w:rPr>
          <w:rFonts w:ascii="Calibri" w:hAnsi="Calibri" w:cs="Calibri"/>
          <w:b/>
          <w:sz w:val="18"/>
          <w:szCs w:val="18"/>
        </w:rPr>
        <w:t xml:space="preserve">Adı-Soyadı: </w:t>
      </w:r>
    </w:p>
    <w:p w14:paraId="66AD19AB" w14:textId="41C4FD4D" w:rsidR="00D54066" w:rsidRPr="007439EF" w:rsidRDefault="00D54066" w:rsidP="00BC0D26">
      <w:pPr>
        <w:ind w:left="6372" w:firstLine="708"/>
        <w:jc w:val="both"/>
        <w:rPr>
          <w:rFonts w:asciiTheme="minorHAnsi" w:hAnsiTheme="minorHAnsi" w:cstheme="minorHAnsi"/>
          <w:sz w:val="18"/>
          <w:szCs w:val="18"/>
        </w:rPr>
      </w:pPr>
      <w:proofErr w:type="gramStart"/>
      <w:r w:rsidRPr="007439EF">
        <w:rPr>
          <w:rFonts w:ascii="Calibri" w:hAnsi="Calibri" w:cs="Calibri"/>
          <w:b/>
          <w:sz w:val="18"/>
          <w:szCs w:val="18"/>
        </w:rPr>
        <w:t>Tarih</w:t>
      </w:r>
      <w:r w:rsidR="00BC0D26">
        <w:rPr>
          <w:rFonts w:ascii="Calibri" w:hAnsi="Calibri" w:cs="Calibri"/>
          <w:b/>
          <w:sz w:val="18"/>
          <w:szCs w:val="18"/>
        </w:rPr>
        <w:t xml:space="preserve">:  </w:t>
      </w:r>
      <w:r w:rsidRPr="007439EF">
        <w:rPr>
          <w:rFonts w:ascii="Calibri" w:hAnsi="Calibri" w:cs="Calibri"/>
          <w:b/>
          <w:sz w:val="18"/>
          <w:szCs w:val="18"/>
        </w:rPr>
        <w:t xml:space="preserve"> </w:t>
      </w:r>
      <w:proofErr w:type="gramEnd"/>
      <w:r w:rsidRPr="007439EF">
        <w:rPr>
          <w:rFonts w:ascii="Calibri" w:hAnsi="Calibri" w:cs="Calibri"/>
          <w:sz w:val="18"/>
          <w:szCs w:val="18"/>
        </w:rPr>
        <w:t xml:space="preserve">  ..….  /</w:t>
      </w:r>
      <w:r w:rsidR="00BC0D26">
        <w:rPr>
          <w:rFonts w:ascii="Calibri" w:hAnsi="Calibri" w:cs="Calibri"/>
          <w:sz w:val="18"/>
          <w:szCs w:val="18"/>
        </w:rPr>
        <w:t xml:space="preserve"> </w:t>
      </w:r>
      <w:r w:rsidRPr="007439EF">
        <w:rPr>
          <w:rFonts w:ascii="Calibri" w:hAnsi="Calibri" w:cs="Calibri"/>
          <w:sz w:val="18"/>
          <w:szCs w:val="18"/>
        </w:rPr>
        <w:t>…..   /………………</w:t>
      </w:r>
      <w:r w:rsidRPr="007439EF">
        <w:rPr>
          <w:rFonts w:ascii="Calibri" w:hAnsi="Calibri" w:cs="Calibri"/>
        </w:rPr>
        <w:t xml:space="preserve">               </w:t>
      </w:r>
    </w:p>
    <w:p w14:paraId="2BBECA26" w14:textId="2A539D9E" w:rsidR="00D54066" w:rsidRPr="007439EF" w:rsidRDefault="00BC0D26" w:rsidP="00BC0D26">
      <w:pPr>
        <w:spacing w:line="276" w:lineRule="auto"/>
        <w:ind w:left="6372" w:firstLine="708"/>
        <w:jc w:val="both"/>
        <w:rPr>
          <w:rFonts w:asciiTheme="minorHAnsi" w:hAnsiTheme="minorHAnsi" w:cstheme="minorHAnsi"/>
          <w:bCs/>
          <w:sz w:val="16"/>
          <w:szCs w:val="16"/>
        </w:rPr>
      </w:pPr>
      <w:r w:rsidRPr="007439EF">
        <w:rPr>
          <w:rFonts w:ascii="Calibri" w:hAnsi="Calibri" w:cs="Calibri"/>
          <w:b/>
          <w:sz w:val="18"/>
          <w:szCs w:val="18"/>
        </w:rPr>
        <w:t>İmza:</w:t>
      </w:r>
    </w:p>
    <w:p w14:paraId="20B70F9D" w14:textId="77777777" w:rsidR="00D54066" w:rsidRPr="00DD5496" w:rsidRDefault="00D54066" w:rsidP="00DB1828">
      <w:pPr>
        <w:ind w:firstLine="708"/>
        <w:contextualSpacing/>
        <w:jc w:val="both"/>
        <w:rPr>
          <w:rFonts w:ascii="Calibri" w:hAnsi="Calibri" w:cs="Calibri"/>
        </w:rPr>
      </w:pPr>
    </w:p>
    <w:p w14:paraId="007B2628" w14:textId="77777777" w:rsidR="008753BD" w:rsidRPr="00DD5496" w:rsidRDefault="008753BD" w:rsidP="00A33986">
      <w:pPr>
        <w:contextualSpacing/>
        <w:rPr>
          <w:rFonts w:ascii="Calibri" w:hAnsi="Calibri" w:cs="Calibri"/>
          <w:sz w:val="16"/>
          <w:szCs w:val="16"/>
        </w:rPr>
      </w:pPr>
      <w:r w:rsidRPr="00DD5496">
        <w:rPr>
          <w:rFonts w:ascii="Calibri" w:hAnsi="Calibri" w:cs="Calibri"/>
          <w:sz w:val="16"/>
          <w:szCs w:val="16"/>
        </w:rPr>
        <w:tab/>
      </w:r>
      <w:r w:rsidRPr="00DD5496">
        <w:rPr>
          <w:rFonts w:ascii="Calibri" w:hAnsi="Calibri" w:cs="Calibri"/>
          <w:sz w:val="16"/>
          <w:szCs w:val="16"/>
        </w:rPr>
        <w:tab/>
      </w:r>
      <w:r w:rsidRPr="00DD5496">
        <w:rPr>
          <w:rFonts w:ascii="Calibri" w:hAnsi="Calibri" w:cs="Calibri"/>
        </w:rPr>
        <w:tab/>
      </w:r>
      <w:r w:rsidR="00046705" w:rsidRPr="00DD5496">
        <w:rPr>
          <w:rFonts w:ascii="Calibri" w:hAnsi="Calibri" w:cs="Calibri"/>
        </w:rPr>
        <w:tab/>
      </w:r>
      <w:r w:rsidR="00046705" w:rsidRPr="00DD5496">
        <w:rPr>
          <w:rFonts w:ascii="Calibri" w:hAnsi="Calibri" w:cs="Calibri"/>
        </w:rPr>
        <w:tab/>
      </w:r>
      <w:r w:rsidR="00046705" w:rsidRPr="00DD5496">
        <w:rPr>
          <w:rFonts w:ascii="Calibri" w:hAnsi="Calibri" w:cs="Calibri"/>
        </w:rPr>
        <w:tab/>
      </w:r>
      <w:r w:rsidRPr="00DD5496">
        <w:rPr>
          <w:rFonts w:ascii="Calibri" w:hAnsi="Calibri" w:cs="Calibri"/>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77"/>
        <w:gridCol w:w="1699"/>
        <w:gridCol w:w="999"/>
        <w:gridCol w:w="851"/>
        <w:gridCol w:w="852"/>
        <w:gridCol w:w="143"/>
        <w:gridCol w:w="866"/>
        <w:gridCol w:w="1406"/>
        <w:gridCol w:w="1248"/>
        <w:gridCol w:w="580"/>
      </w:tblGrid>
      <w:tr w:rsidR="00CD3065" w:rsidRPr="00697358" w14:paraId="38390BCA" w14:textId="77777777" w:rsidTr="009F758A">
        <w:trPr>
          <w:trHeight w:val="315"/>
        </w:trPr>
        <w:tc>
          <w:tcPr>
            <w:tcW w:w="1557" w:type="dxa"/>
            <w:gridSpan w:val="2"/>
            <w:shd w:val="clear" w:color="auto" w:fill="auto"/>
            <w:vAlign w:val="center"/>
          </w:tcPr>
          <w:p w14:paraId="0F737B97" w14:textId="77777777" w:rsidR="00CD3065" w:rsidRPr="00697358" w:rsidRDefault="00CD3065" w:rsidP="00CD3065">
            <w:pPr>
              <w:jc w:val="center"/>
              <w:rPr>
                <w:rFonts w:ascii="Calibri" w:hAnsi="Calibri" w:cs="Calibri"/>
                <w:b/>
                <w:sz w:val="18"/>
                <w:szCs w:val="18"/>
              </w:rPr>
            </w:pPr>
            <w:r w:rsidRPr="00697358">
              <w:rPr>
                <w:rFonts w:ascii="Calibri" w:hAnsi="Calibri" w:cs="Calibri"/>
                <w:b/>
                <w:sz w:val="18"/>
                <w:szCs w:val="18"/>
              </w:rPr>
              <w:t xml:space="preserve">Kişi/Firma </w:t>
            </w:r>
          </w:p>
        </w:tc>
        <w:tc>
          <w:tcPr>
            <w:tcW w:w="4544" w:type="dxa"/>
            <w:gridSpan w:val="5"/>
            <w:shd w:val="clear" w:color="auto" w:fill="auto"/>
            <w:vAlign w:val="center"/>
          </w:tcPr>
          <w:p w14:paraId="5C590607" w14:textId="77777777" w:rsidR="00CD3065" w:rsidRPr="00697358" w:rsidRDefault="00CD3065" w:rsidP="00B86548">
            <w:pPr>
              <w:jc w:val="center"/>
              <w:rPr>
                <w:rFonts w:ascii="Calibri" w:hAnsi="Calibri" w:cs="Calibri"/>
                <w:b/>
                <w:sz w:val="18"/>
                <w:szCs w:val="18"/>
              </w:rPr>
            </w:pPr>
            <w:r w:rsidRPr="00697358">
              <w:rPr>
                <w:rFonts w:ascii="Calibri" w:hAnsi="Calibri" w:cs="Calibri"/>
                <w:b/>
                <w:sz w:val="18"/>
                <w:szCs w:val="18"/>
              </w:rPr>
              <w:t>Rapor</w:t>
            </w:r>
            <w:r>
              <w:rPr>
                <w:rFonts w:ascii="Calibri" w:hAnsi="Calibri" w:cs="Calibri"/>
                <w:b/>
                <w:sz w:val="18"/>
                <w:szCs w:val="18"/>
              </w:rPr>
              <w:t xml:space="preserve"> Bilgileri</w:t>
            </w:r>
          </w:p>
        </w:tc>
        <w:tc>
          <w:tcPr>
            <w:tcW w:w="4100" w:type="dxa"/>
            <w:gridSpan w:val="4"/>
            <w:shd w:val="clear" w:color="auto" w:fill="auto"/>
            <w:vAlign w:val="center"/>
          </w:tcPr>
          <w:p w14:paraId="5E492C65" w14:textId="77777777" w:rsidR="00CD3065" w:rsidRPr="00697358" w:rsidRDefault="00CD3065" w:rsidP="00B86548">
            <w:pPr>
              <w:jc w:val="center"/>
              <w:rPr>
                <w:rFonts w:ascii="Calibri" w:hAnsi="Calibri" w:cs="Calibri"/>
                <w:b/>
                <w:sz w:val="18"/>
                <w:szCs w:val="18"/>
              </w:rPr>
            </w:pPr>
            <w:r>
              <w:rPr>
                <w:rFonts w:ascii="Calibri" w:hAnsi="Calibri" w:cs="Calibri"/>
                <w:b/>
                <w:sz w:val="18"/>
                <w:szCs w:val="18"/>
              </w:rPr>
              <w:t>Fatura Bilgileri</w:t>
            </w:r>
          </w:p>
        </w:tc>
      </w:tr>
      <w:tr w:rsidR="00CD3065" w:rsidRPr="00697358" w14:paraId="2F53E34E" w14:textId="77777777" w:rsidTr="009F758A">
        <w:trPr>
          <w:trHeight w:hRule="exact" w:val="394"/>
        </w:trPr>
        <w:tc>
          <w:tcPr>
            <w:tcW w:w="1557" w:type="dxa"/>
            <w:gridSpan w:val="2"/>
            <w:shd w:val="clear" w:color="auto" w:fill="auto"/>
            <w:vAlign w:val="center"/>
          </w:tcPr>
          <w:p w14:paraId="7F8609D6" w14:textId="77777777" w:rsidR="00CD3065" w:rsidRPr="00697358" w:rsidRDefault="00CD3065" w:rsidP="00B86548">
            <w:pPr>
              <w:rPr>
                <w:rFonts w:ascii="Calibri" w:hAnsi="Calibri" w:cs="Calibri"/>
                <w:sz w:val="18"/>
                <w:szCs w:val="18"/>
              </w:rPr>
            </w:pPr>
            <w:r w:rsidRPr="00697358">
              <w:rPr>
                <w:rFonts w:ascii="Calibri" w:hAnsi="Calibri" w:cs="Calibri"/>
                <w:sz w:val="18"/>
                <w:szCs w:val="18"/>
              </w:rPr>
              <w:t>Kişi/Firma Adı</w:t>
            </w:r>
          </w:p>
        </w:tc>
        <w:tc>
          <w:tcPr>
            <w:tcW w:w="4544" w:type="dxa"/>
            <w:gridSpan w:val="5"/>
            <w:shd w:val="clear" w:color="auto" w:fill="auto"/>
            <w:vAlign w:val="center"/>
          </w:tcPr>
          <w:p w14:paraId="5434658E" w14:textId="77777777" w:rsidR="00CD3065" w:rsidRPr="00697358" w:rsidRDefault="00CD3065" w:rsidP="00B86548">
            <w:pPr>
              <w:rPr>
                <w:rFonts w:ascii="Calibri" w:hAnsi="Calibri" w:cs="Calibri"/>
                <w:sz w:val="18"/>
                <w:szCs w:val="18"/>
              </w:rPr>
            </w:pPr>
          </w:p>
        </w:tc>
        <w:tc>
          <w:tcPr>
            <w:tcW w:w="4100" w:type="dxa"/>
            <w:gridSpan w:val="4"/>
            <w:shd w:val="clear" w:color="auto" w:fill="auto"/>
            <w:vAlign w:val="center"/>
          </w:tcPr>
          <w:p w14:paraId="7928DA84" w14:textId="77777777" w:rsidR="00CD3065" w:rsidRPr="00697358" w:rsidRDefault="00CD3065" w:rsidP="00B86548">
            <w:pPr>
              <w:rPr>
                <w:rFonts w:ascii="Calibri" w:hAnsi="Calibri" w:cs="Calibri"/>
                <w:sz w:val="18"/>
                <w:szCs w:val="18"/>
              </w:rPr>
            </w:pPr>
          </w:p>
        </w:tc>
      </w:tr>
      <w:tr w:rsidR="00CD3065" w:rsidRPr="00697358" w14:paraId="4781AA37" w14:textId="77777777" w:rsidTr="009F758A">
        <w:trPr>
          <w:trHeight w:hRule="exact" w:val="394"/>
        </w:trPr>
        <w:tc>
          <w:tcPr>
            <w:tcW w:w="1557" w:type="dxa"/>
            <w:gridSpan w:val="2"/>
            <w:shd w:val="clear" w:color="auto" w:fill="auto"/>
            <w:vAlign w:val="center"/>
          </w:tcPr>
          <w:p w14:paraId="4043E9CC" w14:textId="77777777" w:rsidR="00CD3065" w:rsidRPr="00697358" w:rsidRDefault="00CD3065" w:rsidP="00B86548">
            <w:pPr>
              <w:rPr>
                <w:rFonts w:ascii="Calibri" w:hAnsi="Calibri" w:cs="Calibri"/>
                <w:sz w:val="18"/>
                <w:szCs w:val="18"/>
              </w:rPr>
            </w:pPr>
            <w:r w:rsidRPr="00697358">
              <w:rPr>
                <w:rFonts w:ascii="Calibri" w:hAnsi="Calibri" w:cs="Calibri"/>
                <w:sz w:val="18"/>
                <w:szCs w:val="18"/>
              </w:rPr>
              <w:t>T.C. No/Vergi No</w:t>
            </w:r>
          </w:p>
        </w:tc>
        <w:tc>
          <w:tcPr>
            <w:tcW w:w="4544" w:type="dxa"/>
            <w:gridSpan w:val="5"/>
            <w:shd w:val="clear" w:color="auto" w:fill="auto"/>
            <w:vAlign w:val="center"/>
          </w:tcPr>
          <w:p w14:paraId="086D155F" w14:textId="77777777" w:rsidR="00CD3065" w:rsidRPr="00697358" w:rsidRDefault="00CD3065" w:rsidP="00B86548">
            <w:pPr>
              <w:rPr>
                <w:rFonts w:ascii="Calibri" w:hAnsi="Calibri" w:cs="Calibri"/>
                <w:sz w:val="18"/>
                <w:szCs w:val="18"/>
              </w:rPr>
            </w:pPr>
          </w:p>
        </w:tc>
        <w:tc>
          <w:tcPr>
            <w:tcW w:w="4100" w:type="dxa"/>
            <w:gridSpan w:val="4"/>
            <w:shd w:val="clear" w:color="auto" w:fill="auto"/>
            <w:vAlign w:val="center"/>
          </w:tcPr>
          <w:p w14:paraId="5BD9A451" w14:textId="77777777" w:rsidR="00CD3065" w:rsidRPr="00697358" w:rsidRDefault="00CD3065" w:rsidP="00B86548">
            <w:pPr>
              <w:rPr>
                <w:rFonts w:ascii="Calibri" w:hAnsi="Calibri" w:cs="Calibri"/>
                <w:sz w:val="18"/>
                <w:szCs w:val="18"/>
              </w:rPr>
            </w:pPr>
          </w:p>
        </w:tc>
      </w:tr>
      <w:tr w:rsidR="00CD3065" w:rsidRPr="00697358" w14:paraId="6C466916" w14:textId="77777777" w:rsidTr="009F758A">
        <w:trPr>
          <w:trHeight w:hRule="exact" w:val="394"/>
        </w:trPr>
        <w:tc>
          <w:tcPr>
            <w:tcW w:w="1557" w:type="dxa"/>
            <w:gridSpan w:val="2"/>
            <w:shd w:val="clear" w:color="auto" w:fill="auto"/>
            <w:vAlign w:val="center"/>
          </w:tcPr>
          <w:p w14:paraId="546BE44F" w14:textId="77777777" w:rsidR="00CD3065" w:rsidRPr="00697358" w:rsidRDefault="00CD3065" w:rsidP="00B86548">
            <w:pPr>
              <w:rPr>
                <w:rFonts w:ascii="Calibri" w:hAnsi="Calibri" w:cs="Calibri"/>
                <w:sz w:val="18"/>
                <w:szCs w:val="18"/>
              </w:rPr>
            </w:pPr>
            <w:r w:rsidRPr="00697358">
              <w:rPr>
                <w:rFonts w:ascii="Calibri" w:hAnsi="Calibri" w:cs="Calibri"/>
                <w:sz w:val="18"/>
                <w:szCs w:val="18"/>
              </w:rPr>
              <w:t>E-Posta Adresi</w:t>
            </w:r>
          </w:p>
        </w:tc>
        <w:tc>
          <w:tcPr>
            <w:tcW w:w="4544" w:type="dxa"/>
            <w:gridSpan w:val="5"/>
            <w:shd w:val="clear" w:color="auto" w:fill="auto"/>
            <w:vAlign w:val="center"/>
          </w:tcPr>
          <w:p w14:paraId="4A228CDB" w14:textId="77777777" w:rsidR="00CD3065" w:rsidRPr="00697358" w:rsidRDefault="00CD3065" w:rsidP="00B86548">
            <w:pPr>
              <w:rPr>
                <w:rFonts w:ascii="Calibri" w:hAnsi="Calibri" w:cs="Calibri"/>
                <w:sz w:val="18"/>
                <w:szCs w:val="18"/>
              </w:rPr>
            </w:pPr>
          </w:p>
        </w:tc>
        <w:tc>
          <w:tcPr>
            <w:tcW w:w="4100" w:type="dxa"/>
            <w:gridSpan w:val="4"/>
            <w:shd w:val="clear" w:color="auto" w:fill="auto"/>
            <w:vAlign w:val="center"/>
          </w:tcPr>
          <w:p w14:paraId="2A828573" w14:textId="77777777" w:rsidR="00CD3065" w:rsidRPr="00697358" w:rsidRDefault="00CD3065" w:rsidP="00B86548">
            <w:pPr>
              <w:rPr>
                <w:rFonts w:ascii="Calibri" w:hAnsi="Calibri" w:cs="Calibri"/>
                <w:sz w:val="18"/>
                <w:szCs w:val="18"/>
              </w:rPr>
            </w:pPr>
          </w:p>
        </w:tc>
      </w:tr>
      <w:tr w:rsidR="00CD3065" w:rsidRPr="00697358" w14:paraId="14D9D4C3" w14:textId="77777777" w:rsidTr="009F758A">
        <w:trPr>
          <w:trHeight w:hRule="exact" w:val="394"/>
        </w:trPr>
        <w:tc>
          <w:tcPr>
            <w:tcW w:w="1557" w:type="dxa"/>
            <w:gridSpan w:val="2"/>
            <w:shd w:val="clear" w:color="auto" w:fill="auto"/>
            <w:vAlign w:val="center"/>
          </w:tcPr>
          <w:p w14:paraId="643A68CD" w14:textId="77777777" w:rsidR="00CD3065" w:rsidRPr="00697358" w:rsidRDefault="00CD3065" w:rsidP="00B86548">
            <w:pPr>
              <w:ind w:right="-65"/>
              <w:rPr>
                <w:rFonts w:ascii="Calibri" w:hAnsi="Calibri" w:cs="Calibri"/>
                <w:sz w:val="18"/>
                <w:szCs w:val="18"/>
              </w:rPr>
            </w:pPr>
            <w:r w:rsidRPr="00697358">
              <w:rPr>
                <w:rFonts w:ascii="Calibri" w:hAnsi="Calibri" w:cs="Calibri"/>
                <w:sz w:val="18"/>
                <w:szCs w:val="18"/>
              </w:rPr>
              <w:t>Telefon No</w:t>
            </w:r>
          </w:p>
        </w:tc>
        <w:tc>
          <w:tcPr>
            <w:tcW w:w="4544" w:type="dxa"/>
            <w:gridSpan w:val="5"/>
            <w:shd w:val="clear" w:color="auto" w:fill="auto"/>
            <w:vAlign w:val="center"/>
          </w:tcPr>
          <w:p w14:paraId="2FD36B66" w14:textId="77777777" w:rsidR="00CD3065" w:rsidRPr="00CD3065" w:rsidRDefault="00CD3065" w:rsidP="00B86548">
            <w:pPr>
              <w:rPr>
                <w:rFonts w:ascii="Calibri" w:hAnsi="Calibri" w:cs="Calibri"/>
                <w:color w:val="FF0000"/>
                <w:sz w:val="18"/>
                <w:szCs w:val="18"/>
              </w:rPr>
            </w:pPr>
          </w:p>
        </w:tc>
        <w:tc>
          <w:tcPr>
            <w:tcW w:w="4100" w:type="dxa"/>
            <w:gridSpan w:val="4"/>
            <w:shd w:val="clear" w:color="auto" w:fill="auto"/>
            <w:vAlign w:val="center"/>
          </w:tcPr>
          <w:p w14:paraId="5CCBE33F" w14:textId="77777777" w:rsidR="00CD3065" w:rsidRPr="00CD3065" w:rsidRDefault="00CD3065" w:rsidP="00B86548">
            <w:pPr>
              <w:rPr>
                <w:rFonts w:ascii="Calibri" w:hAnsi="Calibri" w:cs="Calibri"/>
                <w:color w:val="FF0000"/>
                <w:sz w:val="18"/>
                <w:szCs w:val="18"/>
              </w:rPr>
            </w:pPr>
          </w:p>
        </w:tc>
      </w:tr>
      <w:tr w:rsidR="00EC5A53" w:rsidRPr="00697358" w14:paraId="5AE2FD46" w14:textId="77777777" w:rsidTr="00EC5A53">
        <w:trPr>
          <w:trHeight w:val="356"/>
        </w:trPr>
        <w:tc>
          <w:tcPr>
            <w:tcW w:w="1557" w:type="dxa"/>
            <w:gridSpan w:val="2"/>
            <w:shd w:val="clear" w:color="auto" w:fill="auto"/>
            <w:vAlign w:val="center"/>
          </w:tcPr>
          <w:p w14:paraId="03C3ED66" w14:textId="77777777" w:rsidR="00EC5A53" w:rsidRPr="00697358" w:rsidRDefault="00EC5A53" w:rsidP="00B86548">
            <w:pPr>
              <w:rPr>
                <w:rFonts w:ascii="Calibri" w:hAnsi="Calibri" w:cs="Calibri"/>
                <w:sz w:val="18"/>
                <w:szCs w:val="18"/>
              </w:rPr>
            </w:pPr>
            <w:r w:rsidRPr="00697358">
              <w:rPr>
                <w:rFonts w:ascii="Calibri" w:hAnsi="Calibri" w:cs="Calibri"/>
                <w:sz w:val="18"/>
                <w:szCs w:val="18"/>
              </w:rPr>
              <w:t>Posta Adresi</w:t>
            </w:r>
          </w:p>
        </w:tc>
        <w:tc>
          <w:tcPr>
            <w:tcW w:w="6816" w:type="dxa"/>
            <w:gridSpan w:val="7"/>
            <w:tcBorders>
              <w:right w:val="nil"/>
            </w:tcBorders>
            <w:shd w:val="clear" w:color="auto" w:fill="auto"/>
            <w:vAlign w:val="center"/>
          </w:tcPr>
          <w:p w14:paraId="0E770A25" w14:textId="77777777" w:rsidR="00EC5A53" w:rsidRPr="00697358" w:rsidRDefault="00EC5A53" w:rsidP="00B86548">
            <w:pPr>
              <w:rPr>
                <w:rFonts w:ascii="Calibri" w:hAnsi="Calibri" w:cs="Calibri"/>
                <w:sz w:val="18"/>
                <w:szCs w:val="18"/>
              </w:rPr>
            </w:pPr>
          </w:p>
        </w:tc>
        <w:tc>
          <w:tcPr>
            <w:tcW w:w="1828" w:type="dxa"/>
            <w:gridSpan w:val="2"/>
            <w:tcBorders>
              <w:left w:val="nil"/>
            </w:tcBorders>
            <w:shd w:val="clear" w:color="auto" w:fill="auto"/>
            <w:vAlign w:val="center"/>
          </w:tcPr>
          <w:p w14:paraId="07CCE7BD" w14:textId="77777777" w:rsidR="00EC5A53" w:rsidRPr="00697358" w:rsidRDefault="00EC5A53" w:rsidP="00B86548">
            <w:pPr>
              <w:rPr>
                <w:rFonts w:ascii="Calibri" w:hAnsi="Calibri" w:cs="Calibri"/>
                <w:sz w:val="18"/>
                <w:szCs w:val="18"/>
              </w:rPr>
            </w:pPr>
          </w:p>
        </w:tc>
      </w:tr>
      <w:tr w:rsidR="00EC5A53" w:rsidRPr="00697358" w14:paraId="63230A21" w14:textId="77777777" w:rsidTr="003D7414">
        <w:trPr>
          <w:trHeight w:val="224"/>
        </w:trPr>
        <w:tc>
          <w:tcPr>
            <w:tcW w:w="3256" w:type="dxa"/>
            <w:gridSpan w:val="3"/>
            <w:shd w:val="clear" w:color="auto" w:fill="auto"/>
            <w:vAlign w:val="center"/>
          </w:tcPr>
          <w:p w14:paraId="511B486F" w14:textId="77777777" w:rsidR="00EC5A53" w:rsidRPr="00EC5A53" w:rsidRDefault="00EC5A53" w:rsidP="00EC5A53">
            <w:pPr>
              <w:rPr>
                <w:rFonts w:ascii="Calibri" w:hAnsi="Calibri" w:cs="Calibri"/>
                <w:b/>
                <w:sz w:val="18"/>
                <w:szCs w:val="18"/>
              </w:rPr>
            </w:pPr>
            <w:r w:rsidRPr="00EC5A53">
              <w:rPr>
                <w:rFonts w:ascii="Calibri" w:hAnsi="Calibri" w:cs="Calibri"/>
                <w:b/>
                <w:sz w:val="18"/>
                <w:szCs w:val="18"/>
              </w:rPr>
              <w:t>Rapor Teslim Tercihi</w:t>
            </w:r>
            <w:r>
              <w:rPr>
                <w:rFonts w:ascii="Calibri" w:hAnsi="Calibri" w:cs="Calibri"/>
                <w:b/>
                <w:sz w:val="18"/>
                <w:szCs w:val="18"/>
              </w:rPr>
              <w:t xml:space="preserve"> </w:t>
            </w:r>
            <w:r w:rsidRPr="00EC5A53">
              <w:rPr>
                <w:rFonts w:ascii="Calibri" w:hAnsi="Calibri" w:cs="Calibri"/>
                <w:b/>
                <w:sz w:val="18"/>
                <w:szCs w:val="18"/>
              </w:rPr>
              <w:t xml:space="preserve"> (Birini tercih ediniz)</w:t>
            </w:r>
          </w:p>
        </w:tc>
        <w:tc>
          <w:tcPr>
            <w:tcW w:w="6945" w:type="dxa"/>
            <w:gridSpan w:val="8"/>
            <w:shd w:val="clear" w:color="auto" w:fill="auto"/>
            <w:vAlign w:val="center"/>
          </w:tcPr>
          <w:p w14:paraId="1EB6BAA5" w14:textId="77777777" w:rsidR="00EC5A53" w:rsidRDefault="00EC5A53" w:rsidP="00FE5C0A">
            <w:pPr>
              <w:jc w:val="center"/>
              <w:rPr>
                <w:rFonts w:ascii="Calibri" w:hAnsi="Calibri" w:cs="Calibri"/>
                <w:sz w:val="18"/>
                <w:szCs w:val="18"/>
              </w:rPr>
            </w:pPr>
            <w:r w:rsidRPr="00EC5A53">
              <w:rPr>
                <w:rFonts w:ascii="Calibri" w:hAnsi="Calibri" w:cs="Calibri"/>
                <w:b/>
                <w:sz w:val="18"/>
                <w:szCs w:val="18"/>
              </w:rPr>
              <w:t>Elden    (     )                        E-Posta (     )                             Posta     (     )</w:t>
            </w:r>
          </w:p>
        </w:tc>
      </w:tr>
      <w:tr w:rsidR="008B2409" w:rsidRPr="00697358" w14:paraId="440B3D40" w14:textId="77777777" w:rsidTr="009F758A">
        <w:trPr>
          <w:trHeight w:val="234"/>
        </w:trPr>
        <w:tc>
          <w:tcPr>
            <w:tcW w:w="10201" w:type="dxa"/>
            <w:gridSpan w:val="11"/>
            <w:tcBorders>
              <w:right w:val="nil"/>
            </w:tcBorders>
            <w:shd w:val="clear" w:color="auto" w:fill="auto"/>
            <w:vAlign w:val="center"/>
          </w:tcPr>
          <w:p w14:paraId="52488B0C" w14:textId="77777777" w:rsidR="008B2409" w:rsidRPr="00697358" w:rsidRDefault="008B2409" w:rsidP="00B86548">
            <w:pPr>
              <w:rPr>
                <w:rFonts w:ascii="Calibri" w:hAnsi="Calibri" w:cs="Calibri"/>
                <w:sz w:val="18"/>
                <w:szCs w:val="18"/>
              </w:rPr>
            </w:pPr>
            <w:r w:rsidRPr="00697358">
              <w:rPr>
                <w:rFonts w:ascii="Calibri" w:hAnsi="Calibri" w:cs="Calibri"/>
                <w:b/>
                <w:sz w:val="18"/>
                <w:szCs w:val="18"/>
              </w:rPr>
              <w:sym w:font="Symbol" w:char="F021"/>
            </w:r>
            <w:r w:rsidRPr="00697358">
              <w:rPr>
                <w:rFonts w:ascii="Calibri" w:hAnsi="Calibri" w:cs="Calibri"/>
                <w:b/>
                <w:sz w:val="18"/>
                <w:szCs w:val="18"/>
              </w:rPr>
              <w:t xml:space="preserve"> </w:t>
            </w:r>
            <w:r w:rsidRPr="00697358">
              <w:rPr>
                <w:rFonts w:ascii="Calibri" w:hAnsi="Calibri" w:cs="Calibri"/>
                <w:sz w:val="18"/>
                <w:szCs w:val="18"/>
              </w:rPr>
              <w:t>Analiz sonrası artan numunenin iadesini istiyorum (</w:t>
            </w:r>
            <w:r w:rsidRPr="00697358">
              <w:rPr>
                <w:rFonts w:ascii="Calibri" w:hAnsi="Calibri" w:cs="Calibri"/>
                <w:b/>
                <w:sz w:val="18"/>
                <w:szCs w:val="18"/>
              </w:rPr>
              <w:t xml:space="preserve">    </w:t>
            </w:r>
            <w:r w:rsidRPr="00697358">
              <w:rPr>
                <w:rFonts w:ascii="Calibri" w:hAnsi="Calibri" w:cs="Calibri"/>
                <w:sz w:val="18"/>
                <w:szCs w:val="18"/>
              </w:rPr>
              <w:t>).</w:t>
            </w:r>
          </w:p>
        </w:tc>
      </w:tr>
      <w:tr w:rsidR="00204383" w:rsidRPr="00697358" w14:paraId="03632FD3" w14:textId="77777777" w:rsidTr="009F758A">
        <w:trPr>
          <w:trHeight w:val="547"/>
        </w:trPr>
        <w:tc>
          <w:tcPr>
            <w:tcW w:w="10201" w:type="dxa"/>
            <w:gridSpan w:val="11"/>
            <w:tcBorders>
              <w:right w:val="nil"/>
            </w:tcBorders>
            <w:shd w:val="clear" w:color="auto" w:fill="auto"/>
            <w:vAlign w:val="center"/>
          </w:tcPr>
          <w:p w14:paraId="7E399DAF" w14:textId="77777777" w:rsidR="00204383" w:rsidRPr="00697358" w:rsidRDefault="00204383" w:rsidP="00B86548">
            <w:pPr>
              <w:rPr>
                <w:rFonts w:ascii="Calibri" w:hAnsi="Calibri" w:cs="Calibri"/>
                <w:sz w:val="18"/>
                <w:szCs w:val="18"/>
              </w:rPr>
            </w:pPr>
            <w:r w:rsidRPr="00697358">
              <w:rPr>
                <w:rFonts w:ascii="Calibri" w:hAnsi="Calibri" w:cs="Calibri"/>
                <w:b/>
                <w:sz w:val="18"/>
                <w:szCs w:val="18"/>
              </w:rPr>
              <w:sym w:font="Symbol" w:char="F021"/>
            </w:r>
            <w:r w:rsidRPr="00697358">
              <w:rPr>
                <w:rFonts w:ascii="Calibri" w:hAnsi="Calibri" w:cs="Calibri"/>
                <w:sz w:val="18"/>
                <w:szCs w:val="18"/>
              </w:rPr>
              <w:t xml:space="preserve"> Listede uygunluk beyanı (UB) bölümü (X) işaretli analiz sonuçlarının ……………………………………………………………………………………</w:t>
            </w:r>
            <w:proofErr w:type="gramStart"/>
            <w:r w:rsidRPr="00697358">
              <w:rPr>
                <w:rFonts w:ascii="Calibri" w:hAnsi="Calibri" w:cs="Calibri"/>
                <w:sz w:val="18"/>
                <w:szCs w:val="18"/>
              </w:rPr>
              <w:t>…….</w:t>
            </w:r>
            <w:proofErr w:type="gramEnd"/>
            <w:r w:rsidRPr="00697358">
              <w:rPr>
                <w:rFonts w:ascii="Calibri" w:hAnsi="Calibri" w:cs="Calibri"/>
                <w:sz w:val="18"/>
                <w:szCs w:val="18"/>
              </w:rPr>
              <w:t>.…… …</w:t>
            </w:r>
            <w:r w:rsidR="006547AC" w:rsidRPr="00697358">
              <w:rPr>
                <w:rFonts w:ascii="Calibri" w:hAnsi="Calibri" w:cs="Calibri"/>
                <w:sz w:val="18"/>
                <w:szCs w:val="18"/>
              </w:rPr>
              <w:t>……………………………………………………………………………………………………..</w:t>
            </w:r>
            <w:r w:rsidRPr="00697358">
              <w:rPr>
                <w:rFonts w:ascii="Calibri" w:hAnsi="Calibri" w:cs="Calibri"/>
                <w:sz w:val="18"/>
                <w:szCs w:val="18"/>
              </w:rPr>
              <w:t xml:space="preserve"> </w:t>
            </w:r>
            <w:r w:rsidR="006547AC" w:rsidRPr="00697358">
              <w:rPr>
                <w:rFonts w:ascii="Calibri" w:hAnsi="Calibri" w:cs="Calibri"/>
                <w:sz w:val="18"/>
                <w:szCs w:val="18"/>
              </w:rPr>
              <w:t xml:space="preserve">.. </w:t>
            </w:r>
            <w:proofErr w:type="gramStart"/>
            <w:r w:rsidRPr="00697358">
              <w:rPr>
                <w:rFonts w:ascii="Calibri" w:hAnsi="Calibri" w:cs="Calibri"/>
                <w:sz w:val="18"/>
                <w:szCs w:val="18"/>
              </w:rPr>
              <w:t>göre</w:t>
            </w:r>
            <w:proofErr w:type="gramEnd"/>
            <w:r w:rsidRPr="00697358">
              <w:rPr>
                <w:rFonts w:ascii="Calibri" w:hAnsi="Calibri" w:cs="Calibri"/>
                <w:sz w:val="18"/>
                <w:szCs w:val="18"/>
              </w:rPr>
              <w:t xml:space="preserve"> uygunluk bakımından değerlendirilmesini istiyorum (</w:t>
            </w:r>
            <w:r w:rsidRPr="00697358">
              <w:rPr>
                <w:rFonts w:ascii="Calibri" w:hAnsi="Calibri" w:cs="Calibri"/>
                <w:b/>
                <w:sz w:val="18"/>
                <w:szCs w:val="18"/>
              </w:rPr>
              <w:t xml:space="preserve">    </w:t>
            </w:r>
            <w:r w:rsidRPr="00697358">
              <w:rPr>
                <w:rFonts w:ascii="Calibri" w:hAnsi="Calibri" w:cs="Calibri"/>
                <w:sz w:val="18"/>
                <w:szCs w:val="18"/>
              </w:rPr>
              <w:t xml:space="preserve">). </w:t>
            </w:r>
          </w:p>
        </w:tc>
      </w:tr>
      <w:tr w:rsidR="00204383" w:rsidRPr="00697358" w14:paraId="00F8FF87" w14:textId="77777777" w:rsidTr="009F758A">
        <w:trPr>
          <w:trHeight w:val="337"/>
        </w:trPr>
        <w:tc>
          <w:tcPr>
            <w:tcW w:w="10201" w:type="dxa"/>
            <w:gridSpan w:val="11"/>
            <w:shd w:val="clear" w:color="auto" w:fill="auto"/>
            <w:vAlign w:val="center"/>
          </w:tcPr>
          <w:p w14:paraId="0F2E5ED6" w14:textId="77777777" w:rsidR="00204383" w:rsidRPr="00697358" w:rsidRDefault="00204383" w:rsidP="00B86548">
            <w:pPr>
              <w:rPr>
                <w:rFonts w:ascii="Calibri" w:hAnsi="Calibri" w:cs="Calibri"/>
                <w:b/>
                <w:sz w:val="18"/>
                <w:szCs w:val="18"/>
              </w:rPr>
            </w:pPr>
            <w:r w:rsidRPr="00697358">
              <w:rPr>
                <w:rFonts w:ascii="Calibri" w:hAnsi="Calibri" w:cs="Calibri"/>
                <w:b/>
                <w:sz w:val="18"/>
                <w:szCs w:val="18"/>
              </w:rPr>
              <w:sym w:font="Symbol" w:char="F021"/>
            </w:r>
            <w:r w:rsidRPr="00697358">
              <w:rPr>
                <w:rFonts w:ascii="Calibri" w:hAnsi="Calibri" w:cs="Calibri"/>
                <w:sz w:val="18"/>
                <w:szCs w:val="18"/>
              </w:rPr>
              <w:t xml:space="preserve"> Kabul kriterlerine uymayan numunemin analize alınmasını istiyor, feragat beyanının analiz raporunda yer almasını kabul ediyorum </w:t>
            </w:r>
            <w:proofErr w:type="gramStart"/>
            <w:r w:rsidRPr="00697358">
              <w:rPr>
                <w:rFonts w:ascii="Calibri" w:hAnsi="Calibri" w:cs="Calibri"/>
                <w:sz w:val="18"/>
                <w:szCs w:val="18"/>
              </w:rPr>
              <w:t xml:space="preserve">(  </w:t>
            </w:r>
            <w:proofErr w:type="gramEnd"/>
            <w:r w:rsidRPr="00697358">
              <w:rPr>
                <w:rFonts w:ascii="Calibri" w:hAnsi="Calibri" w:cs="Calibri"/>
                <w:sz w:val="18"/>
                <w:szCs w:val="18"/>
              </w:rPr>
              <w:t xml:space="preserve">  ).</w:t>
            </w:r>
          </w:p>
        </w:tc>
      </w:tr>
      <w:tr w:rsidR="00B67590" w:rsidRPr="00697358" w14:paraId="70E37BA4" w14:textId="77777777" w:rsidTr="003D7414">
        <w:trPr>
          <w:trHeight w:val="315"/>
        </w:trPr>
        <w:tc>
          <w:tcPr>
            <w:tcW w:w="580" w:type="dxa"/>
            <w:shd w:val="clear" w:color="auto" w:fill="auto"/>
            <w:vAlign w:val="center"/>
          </w:tcPr>
          <w:p w14:paraId="6B6F91F7" w14:textId="77777777" w:rsidR="00B67590" w:rsidRPr="00697358" w:rsidRDefault="00B67590" w:rsidP="00DD5496">
            <w:pPr>
              <w:contextualSpacing/>
              <w:jc w:val="center"/>
              <w:rPr>
                <w:rFonts w:ascii="Calibri" w:hAnsi="Calibri" w:cs="Calibri"/>
                <w:b/>
                <w:sz w:val="18"/>
                <w:szCs w:val="18"/>
              </w:rPr>
            </w:pPr>
            <w:r w:rsidRPr="00697358">
              <w:rPr>
                <w:rFonts w:ascii="Calibri" w:hAnsi="Calibri" w:cs="Calibri"/>
                <w:b/>
                <w:sz w:val="18"/>
                <w:szCs w:val="18"/>
              </w:rPr>
              <w:t>Sıra No</w:t>
            </w:r>
          </w:p>
        </w:tc>
        <w:tc>
          <w:tcPr>
            <w:tcW w:w="2676" w:type="dxa"/>
            <w:gridSpan w:val="2"/>
            <w:shd w:val="clear" w:color="auto" w:fill="auto"/>
            <w:vAlign w:val="center"/>
          </w:tcPr>
          <w:p w14:paraId="323FAC37" w14:textId="77777777" w:rsidR="00B67590" w:rsidRPr="00697358" w:rsidRDefault="00B67590" w:rsidP="00DD5496">
            <w:pPr>
              <w:contextualSpacing/>
              <w:jc w:val="center"/>
              <w:rPr>
                <w:rFonts w:ascii="Calibri" w:hAnsi="Calibri" w:cs="Calibri"/>
                <w:b/>
                <w:sz w:val="18"/>
                <w:szCs w:val="18"/>
              </w:rPr>
            </w:pPr>
            <w:r w:rsidRPr="00697358">
              <w:rPr>
                <w:rFonts w:ascii="Calibri" w:hAnsi="Calibri" w:cs="Calibri"/>
                <w:b/>
                <w:sz w:val="18"/>
                <w:szCs w:val="18"/>
              </w:rPr>
              <w:t>Numune Cinsi</w:t>
            </w:r>
          </w:p>
        </w:tc>
        <w:tc>
          <w:tcPr>
            <w:tcW w:w="999" w:type="dxa"/>
            <w:shd w:val="clear" w:color="auto" w:fill="auto"/>
            <w:vAlign w:val="center"/>
          </w:tcPr>
          <w:p w14:paraId="4FBE862F" w14:textId="77777777" w:rsidR="00B67590" w:rsidRPr="00697358" w:rsidRDefault="00B67590" w:rsidP="00DD5496">
            <w:pPr>
              <w:contextualSpacing/>
              <w:jc w:val="center"/>
              <w:rPr>
                <w:rFonts w:ascii="Calibri" w:hAnsi="Calibri" w:cs="Calibri"/>
                <w:b/>
                <w:sz w:val="18"/>
                <w:szCs w:val="18"/>
              </w:rPr>
            </w:pPr>
            <w:r w:rsidRPr="00697358">
              <w:rPr>
                <w:rFonts w:ascii="Calibri" w:hAnsi="Calibri" w:cs="Calibri"/>
                <w:b/>
                <w:sz w:val="18"/>
                <w:szCs w:val="18"/>
              </w:rPr>
              <w:t>Numune Miktarı</w:t>
            </w:r>
          </w:p>
        </w:tc>
        <w:tc>
          <w:tcPr>
            <w:tcW w:w="851" w:type="dxa"/>
            <w:shd w:val="clear" w:color="auto" w:fill="auto"/>
            <w:vAlign w:val="center"/>
          </w:tcPr>
          <w:p w14:paraId="5B2E887F" w14:textId="77777777" w:rsidR="00B67590" w:rsidRDefault="00B67590" w:rsidP="00DD5496">
            <w:pPr>
              <w:contextualSpacing/>
              <w:jc w:val="center"/>
              <w:rPr>
                <w:rFonts w:ascii="Calibri" w:hAnsi="Calibri" w:cs="Calibri"/>
                <w:b/>
                <w:sz w:val="18"/>
                <w:szCs w:val="18"/>
              </w:rPr>
            </w:pPr>
            <w:r>
              <w:rPr>
                <w:rFonts w:ascii="Calibri" w:hAnsi="Calibri" w:cs="Calibri"/>
                <w:b/>
                <w:sz w:val="18"/>
                <w:szCs w:val="18"/>
              </w:rPr>
              <w:t>Parti/</w:t>
            </w:r>
          </w:p>
          <w:p w14:paraId="23375EA8" w14:textId="77777777" w:rsidR="00B67590" w:rsidRPr="00697358" w:rsidRDefault="00B67590" w:rsidP="00DD5496">
            <w:pPr>
              <w:contextualSpacing/>
              <w:jc w:val="center"/>
              <w:rPr>
                <w:rFonts w:ascii="Calibri" w:hAnsi="Calibri" w:cs="Calibri"/>
                <w:b/>
                <w:sz w:val="18"/>
                <w:szCs w:val="18"/>
              </w:rPr>
            </w:pPr>
            <w:r>
              <w:rPr>
                <w:rFonts w:ascii="Calibri" w:hAnsi="Calibri" w:cs="Calibri"/>
                <w:b/>
                <w:sz w:val="18"/>
                <w:szCs w:val="18"/>
              </w:rPr>
              <w:t>Seri No</w:t>
            </w:r>
          </w:p>
        </w:tc>
        <w:tc>
          <w:tcPr>
            <w:tcW w:w="852" w:type="dxa"/>
            <w:shd w:val="clear" w:color="auto" w:fill="auto"/>
            <w:vAlign w:val="center"/>
          </w:tcPr>
          <w:p w14:paraId="1E3729CD" w14:textId="77777777" w:rsidR="00B67590" w:rsidRPr="00697358" w:rsidRDefault="00B67590" w:rsidP="00DD5496">
            <w:pPr>
              <w:contextualSpacing/>
              <w:jc w:val="center"/>
              <w:rPr>
                <w:rFonts w:ascii="Calibri" w:hAnsi="Calibri" w:cs="Calibri"/>
                <w:b/>
                <w:sz w:val="18"/>
                <w:szCs w:val="18"/>
              </w:rPr>
            </w:pPr>
            <w:r>
              <w:rPr>
                <w:rFonts w:ascii="Calibri" w:hAnsi="Calibri" w:cs="Calibri"/>
                <w:b/>
                <w:sz w:val="18"/>
                <w:szCs w:val="18"/>
              </w:rPr>
              <w:t>SKT/ TETT</w:t>
            </w:r>
          </w:p>
        </w:tc>
        <w:tc>
          <w:tcPr>
            <w:tcW w:w="3663" w:type="dxa"/>
            <w:gridSpan w:val="4"/>
            <w:shd w:val="clear" w:color="auto" w:fill="auto"/>
            <w:vAlign w:val="center"/>
          </w:tcPr>
          <w:p w14:paraId="454B5DFC" w14:textId="77777777" w:rsidR="00B67590" w:rsidRPr="00697358" w:rsidRDefault="00B67590" w:rsidP="00DD5496">
            <w:pPr>
              <w:contextualSpacing/>
              <w:jc w:val="center"/>
              <w:rPr>
                <w:rFonts w:ascii="Calibri" w:hAnsi="Calibri" w:cs="Calibri"/>
                <w:b/>
                <w:sz w:val="18"/>
                <w:szCs w:val="18"/>
              </w:rPr>
            </w:pPr>
            <w:r w:rsidRPr="00697358">
              <w:rPr>
                <w:rFonts w:ascii="Calibri" w:hAnsi="Calibri" w:cs="Calibri"/>
                <w:b/>
                <w:sz w:val="18"/>
                <w:szCs w:val="18"/>
              </w:rPr>
              <w:t>İstenilen Analizler</w:t>
            </w:r>
          </w:p>
        </w:tc>
        <w:tc>
          <w:tcPr>
            <w:tcW w:w="580" w:type="dxa"/>
            <w:shd w:val="clear" w:color="auto" w:fill="auto"/>
            <w:vAlign w:val="center"/>
          </w:tcPr>
          <w:p w14:paraId="77617572" w14:textId="77777777" w:rsidR="00B67590" w:rsidRPr="00697358" w:rsidRDefault="00B67590" w:rsidP="00DD5496">
            <w:pPr>
              <w:contextualSpacing/>
              <w:jc w:val="center"/>
              <w:rPr>
                <w:rFonts w:ascii="Calibri" w:hAnsi="Calibri" w:cs="Calibri"/>
                <w:b/>
                <w:sz w:val="18"/>
                <w:szCs w:val="18"/>
              </w:rPr>
            </w:pPr>
            <w:r w:rsidRPr="00697358">
              <w:rPr>
                <w:rFonts w:ascii="Calibri" w:hAnsi="Calibri" w:cs="Calibri"/>
                <w:b/>
                <w:sz w:val="18"/>
                <w:szCs w:val="18"/>
              </w:rPr>
              <w:t>UB</w:t>
            </w:r>
          </w:p>
        </w:tc>
      </w:tr>
      <w:tr w:rsidR="00B67590" w:rsidRPr="00697358" w14:paraId="76B113CC" w14:textId="77777777" w:rsidTr="003D7414">
        <w:trPr>
          <w:trHeight w:hRule="exact" w:val="361"/>
        </w:trPr>
        <w:tc>
          <w:tcPr>
            <w:tcW w:w="580" w:type="dxa"/>
            <w:shd w:val="clear" w:color="auto" w:fill="auto"/>
            <w:vAlign w:val="center"/>
          </w:tcPr>
          <w:p w14:paraId="620B2BB3"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61986C3C"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2F7D1D74"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6DDFB4F1"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3A2D7E88"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7E5C0058"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2A86211D" w14:textId="77777777" w:rsidR="00B67590" w:rsidRPr="00697358" w:rsidRDefault="00B67590" w:rsidP="00DD5496">
            <w:pPr>
              <w:contextualSpacing/>
              <w:jc w:val="center"/>
              <w:rPr>
                <w:rFonts w:ascii="Calibri" w:hAnsi="Calibri" w:cs="Calibri"/>
                <w:sz w:val="18"/>
                <w:szCs w:val="18"/>
              </w:rPr>
            </w:pPr>
          </w:p>
        </w:tc>
      </w:tr>
      <w:tr w:rsidR="00B67590" w:rsidRPr="00697358" w14:paraId="3D4347CB" w14:textId="77777777" w:rsidTr="003D7414">
        <w:trPr>
          <w:trHeight w:hRule="exact" w:val="411"/>
        </w:trPr>
        <w:tc>
          <w:tcPr>
            <w:tcW w:w="580" w:type="dxa"/>
            <w:shd w:val="clear" w:color="auto" w:fill="auto"/>
            <w:vAlign w:val="center"/>
          </w:tcPr>
          <w:p w14:paraId="02517725"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0A5467A3"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63189D99"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4262EF0F"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6879DFFF"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269339C4"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791BDEE7" w14:textId="77777777" w:rsidR="00B67590" w:rsidRPr="00697358" w:rsidRDefault="00B67590" w:rsidP="00DD5496">
            <w:pPr>
              <w:contextualSpacing/>
              <w:jc w:val="center"/>
              <w:rPr>
                <w:rFonts w:ascii="Calibri" w:hAnsi="Calibri" w:cs="Calibri"/>
                <w:sz w:val="18"/>
                <w:szCs w:val="18"/>
              </w:rPr>
            </w:pPr>
          </w:p>
        </w:tc>
      </w:tr>
      <w:tr w:rsidR="00B67590" w:rsidRPr="00697358" w14:paraId="3EA840FC" w14:textId="77777777" w:rsidTr="003D7414">
        <w:trPr>
          <w:trHeight w:hRule="exact" w:val="419"/>
        </w:trPr>
        <w:tc>
          <w:tcPr>
            <w:tcW w:w="580" w:type="dxa"/>
            <w:shd w:val="clear" w:color="auto" w:fill="auto"/>
            <w:vAlign w:val="center"/>
          </w:tcPr>
          <w:p w14:paraId="59260498"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228B30DC"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50DE2224"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74D09E16"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024D9820"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75D1A6EA"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06FD4E0F" w14:textId="77777777" w:rsidR="00B67590" w:rsidRPr="00697358" w:rsidRDefault="00B67590" w:rsidP="00DD5496">
            <w:pPr>
              <w:contextualSpacing/>
              <w:jc w:val="center"/>
              <w:rPr>
                <w:rFonts w:ascii="Calibri" w:hAnsi="Calibri" w:cs="Calibri"/>
                <w:sz w:val="18"/>
                <w:szCs w:val="18"/>
              </w:rPr>
            </w:pPr>
          </w:p>
        </w:tc>
      </w:tr>
      <w:tr w:rsidR="00B67590" w:rsidRPr="00697358" w14:paraId="4A5672E8" w14:textId="77777777" w:rsidTr="003D7414">
        <w:trPr>
          <w:trHeight w:hRule="exact" w:val="425"/>
        </w:trPr>
        <w:tc>
          <w:tcPr>
            <w:tcW w:w="580" w:type="dxa"/>
            <w:shd w:val="clear" w:color="auto" w:fill="auto"/>
            <w:vAlign w:val="center"/>
          </w:tcPr>
          <w:p w14:paraId="57D1CB7A"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2677EF8C"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622D9ABC"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0A960613"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3873D055"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4E0C2704"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4341B200" w14:textId="77777777" w:rsidR="00B67590" w:rsidRPr="00697358" w:rsidRDefault="00B67590" w:rsidP="00DD5496">
            <w:pPr>
              <w:contextualSpacing/>
              <w:jc w:val="center"/>
              <w:rPr>
                <w:rFonts w:ascii="Calibri" w:hAnsi="Calibri" w:cs="Calibri"/>
                <w:sz w:val="18"/>
                <w:szCs w:val="18"/>
              </w:rPr>
            </w:pPr>
          </w:p>
        </w:tc>
      </w:tr>
      <w:tr w:rsidR="00B67590" w:rsidRPr="00697358" w14:paraId="52D37B3C" w14:textId="77777777" w:rsidTr="003D7414">
        <w:trPr>
          <w:trHeight w:hRule="exact" w:val="394"/>
        </w:trPr>
        <w:tc>
          <w:tcPr>
            <w:tcW w:w="580" w:type="dxa"/>
            <w:shd w:val="clear" w:color="auto" w:fill="auto"/>
            <w:vAlign w:val="center"/>
          </w:tcPr>
          <w:p w14:paraId="7182FE01"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49575064"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35B3F90D"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546630B4"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6F674015"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67124589"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430285CA" w14:textId="77777777" w:rsidR="00B67590" w:rsidRPr="00697358" w:rsidRDefault="00B67590" w:rsidP="00DD5496">
            <w:pPr>
              <w:contextualSpacing/>
              <w:jc w:val="center"/>
              <w:rPr>
                <w:rFonts w:ascii="Calibri" w:hAnsi="Calibri" w:cs="Calibri"/>
                <w:sz w:val="18"/>
                <w:szCs w:val="18"/>
              </w:rPr>
            </w:pPr>
          </w:p>
        </w:tc>
      </w:tr>
      <w:tr w:rsidR="00B67590" w:rsidRPr="00697358" w14:paraId="53DD64A0" w14:textId="77777777" w:rsidTr="003D7414">
        <w:trPr>
          <w:trHeight w:hRule="exact" w:val="394"/>
        </w:trPr>
        <w:tc>
          <w:tcPr>
            <w:tcW w:w="580" w:type="dxa"/>
            <w:shd w:val="clear" w:color="auto" w:fill="auto"/>
            <w:vAlign w:val="center"/>
          </w:tcPr>
          <w:p w14:paraId="162B995F" w14:textId="77777777" w:rsidR="00B67590" w:rsidRPr="00697358" w:rsidRDefault="00B67590" w:rsidP="00DD5496">
            <w:pPr>
              <w:contextualSpacing/>
              <w:jc w:val="center"/>
              <w:rPr>
                <w:rFonts w:ascii="Calibri" w:hAnsi="Calibri" w:cs="Calibri"/>
                <w:sz w:val="18"/>
                <w:szCs w:val="18"/>
              </w:rPr>
            </w:pPr>
          </w:p>
        </w:tc>
        <w:tc>
          <w:tcPr>
            <w:tcW w:w="2676" w:type="dxa"/>
            <w:gridSpan w:val="2"/>
            <w:shd w:val="clear" w:color="auto" w:fill="auto"/>
            <w:vAlign w:val="center"/>
          </w:tcPr>
          <w:p w14:paraId="21A78C8F" w14:textId="77777777" w:rsidR="00B67590" w:rsidRPr="00697358" w:rsidRDefault="00B67590" w:rsidP="00DD5496">
            <w:pPr>
              <w:contextualSpacing/>
              <w:jc w:val="center"/>
              <w:rPr>
                <w:rFonts w:ascii="Calibri" w:hAnsi="Calibri" w:cs="Calibri"/>
                <w:sz w:val="18"/>
                <w:szCs w:val="18"/>
              </w:rPr>
            </w:pPr>
          </w:p>
        </w:tc>
        <w:tc>
          <w:tcPr>
            <w:tcW w:w="999" w:type="dxa"/>
            <w:shd w:val="clear" w:color="auto" w:fill="auto"/>
            <w:vAlign w:val="center"/>
          </w:tcPr>
          <w:p w14:paraId="33C80285" w14:textId="77777777" w:rsidR="00B67590" w:rsidRPr="00697358" w:rsidRDefault="00B67590" w:rsidP="00DD5496">
            <w:pPr>
              <w:contextualSpacing/>
              <w:jc w:val="center"/>
              <w:rPr>
                <w:rFonts w:ascii="Calibri" w:hAnsi="Calibri" w:cs="Calibri"/>
                <w:sz w:val="18"/>
                <w:szCs w:val="18"/>
              </w:rPr>
            </w:pPr>
          </w:p>
        </w:tc>
        <w:tc>
          <w:tcPr>
            <w:tcW w:w="851" w:type="dxa"/>
            <w:shd w:val="clear" w:color="auto" w:fill="auto"/>
            <w:vAlign w:val="center"/>
          </w:tcPr>
          <w:p w14:paraId="1B15877A" w14:textId="77777777" w:rsidR="00B67590" w:rsidRPr="00697358" w:rsidRDefault="00B67590" w:rsidP="00DD5496">
            <w:pPr>
              <w:contextualSpacing/>
              <w:jc w:val="center"/>
              <w:rPr>
                <w:rFonts w:ascii="Calibri" w:hAnsi="Calibri" w:cs="Calibri"/>
                <w:sz w:val="18"/>
                <w:szCs w:val="18"/>
              </w:rPr>
            </w:pPr>
          </w:p>
        </w:tc>
        <w:tc>
          <w:tcPr>
            <w:tcW w:w="852" w:type="dxa"/>
            <w:shd w:val="clear" w:color="auto" w:fill="auto"/>
            <w:vAlign w:val="center"/>
          </w:tcPr>
          <w:p w14:paraId="23FB2106" w14:textId="77777777" w:rsidR="00B67590" w:rsidRPr="00697358" w:rsidRDefault="00B67590" w:rsidP="00DD5496">
            <w:pPr>
              <w:contextualSpacing/>
              <w:jc w:val="center"/>
              <w:rPr>
                <w:rFonts w:ascii="Calibri" w:hAnsi="Calibri" w:cs="Calibri"/>
                <w:sz w:val="18"/>
                <w:szCs w:val="18"/>
              </w:rPr>
            </w:pPr>
          </w:p>
        </w:tc>
        <w:tc>
          <w:tcPr>
            <w:tcW w:w="3663" w:type="dxa"/>
            <w:gridSpan w:val="4"/>
            <w:shd w:val="clear" w:color="auto" w:fill="auto"/>
            <w:vAlign w:val="center"/>
          </w:tcPr>
          <w:p w14:paraId="742EA484" w14:textId="77777777" w:rsidR="00B67590" w:rsidRPr="00697358" w:rsidRDefault="00B67590" w:rsidP="00DD5496">
            <w:pPr>
              <w:contextualSpacing/>
              <w:jc w:val="center"/>
              <w:rPr>
                <w:rFonts w:ascii="Calibri" w:hAnsi="Calibri" w:cs="Calibri"/>
                <w:sz w:val="18"/>
                <w:szCs w:val="18"/>
              </w:rPr>
            </w:pPr>
          </w:p>
        </w:tc>
        <w:tc>
          <w:tcPr>
            <w:tcW w:w="580" w:type="dxa"/>
            <w:shd w:val="clear" w:color="auto" w:fill="auto"/>
            <w:vAlign w:val="center"/>
          </w:tcPr>
          <w:p w14:paraId="3C6A44C7" w14:textId="77777777" w:rsidR="00B67590" w:rsidRPr="00697358" w:rsidRDefault="00B67590" w:rsidP="00DD5496">
            <w:pPr>
              <w:contextualSpacing/>
              <w:jc w:val="center"/>
              <w:rPr>
                <w:rFonts w:ascii="Calibri" w:hAnsi="Calibri" w:cs="Calibri"/>
                <w:sz w:val="18"/>
                <w:szCs w:val="18"/>
              </w:rPr>
            </w:pPr>
          </w:p>
        </w:tc>
      </w:tr>
      <w:tr w:rsidR="00FE5C0A" w:rsidRPr="00697358" w14:paraId="6BA85258" w14:textId="77777777" w:rsidTr="003D7414">
        <w:trPr>
          <w:trHeight w:hRule="exact" w:val="394"/>
        </w:trPr>
        <w:tc>
          <w:tcPr>
            <w:tcW w:w="580" w:type="dxa"/>
            <w:shd w:val="clear" w:color="auto" w:fill="auto"/>
            <w:vAlign w:val="center"/>
          </w:tcPr>
          <w:p w14:paraId="6F6A4243" w14:textId="77777777" w:rsidR="00FE5C0A" w:rsidRPr="00697358" w:rsidRDefault="00FE5C0A" w:rsidP="00DD5496">
            <w:pPr>
              <w:contextualSpacing/>
              <w:jc w:val="center"/>
              <w:rPr>
                <w:rFonts w:ascii="Calibri" w:hAnsi="Calibri" w:cs="Calibri"/>
                <w:sz w:val="18"/>
                <w:szCs w:val="18"/>
              </w:rPr>
            </w:pPr>
          </w:p>
        </w:tc>
        <w:tc>
          <w:tcPr>
            <w:tcW w:w="2676" w:type="dxa"/>
            <w:gridSpan w:val="2"/>
            <w:shd w:val="clear" w:color="auto" w:fill="auto"/>
            <w:vAlign w:val="center"/>
          </w:tcPr>
          <w:p w14:paraId="5A7CF302" w14:textId="77777777" w:rsidR="00FE5C0A" w:rsidRPr="00697358" w:rsidRDefault="00FE5C0A" w:rsidP="00DD5496">
            <w:pPr>
              <w:contextualSpacing/>
              <w:jc w:val="center"/>
              <w:rPr>
                <w:rFonts w:ascii="Calibri" w:hAnsi="Calibri" w:cs="Calibri"/>
                <w:sz w:val="18"/>
                <w:szCs w:val="18"/>
              </w:rPr>
            </w:pPr>
          </w:p>
        </w:tc>
        <w:tc>
          <w:tcPr>
            <w:tcW w:w="999" w:type="dxa"/>
            <w:shd w:val="clear" w:color="auto" w:fill="auto"/>
            <w:vAlign w:val="center"/>
          </w:tcPr>
          <w:p w14:paraId="06837882" w14:textId="77777777" w:rsidR="00FE5C0A" w:rsidRPr="00697358" w:rsidRDefault="00FE5C0A" w:rsidP="00DD5496">
            <w:pPr>
              <w:contextualSpacing/>
              <w:jc w:val="center"/>
              <w:rPr>
                <w:rFonts w:ascii="Calibri" w:hAnsi="Calibri" w:cs="Calibri"/>
                <w:sz w:val="18"/>
                <w:szCs w:val="18"/>
              </w:rPr>
            </w:pPr>
          </w:p>
        </w:tc>
        <w:tc>
          <w:tcPr>
            <w:tcW w:w="851" w:type="dxa"/>
            <w:shd w:val="clear" w:color="auto" w:fill="auto"/>
            <w:vAlign w:val="center"/>
          </w:tcPr>
          <w:p w14:paraId="7CB2D276" w14:textId="77777777" w:rsidR="00FE5C0A" w:rsidRPr="00697358" w:rsidRDefault="00FE5C0A" w:rsidP="00DD5496">
            <w:pPr>
              <w:contextualSpacing/>
              <w:jc w:val="center"/>
              <w:rPr>
                <w:rFonts w:ascii="Calibri" w:hAnsi="Calibri" w:cs="Calibri"/>
                <w:sz w:val="18"/>
                <w:szCs w:val="18"/>
              </w:rPr>
            </w:pPr>
          </w:p>
        </w:tc>
        <w:tc>
          <w:tcPr>
            <w:tcW w:w="852" w:type="dxa"/>
            <w:shd w:val="clear" w:color="auto" w:fill="auto"/>
            <w:vAlign w:val="center"/>
          </w:tcPr>
          <w:p w14:paraId="734104C1" w14:textId="77777777" w:rsidR="00FE5C0A" w:rsidRPr="00697358" w:rsidRDefault="00FE5C0A" w:rsidP="00DD5496">
            <w:pPr>
              <w:contextualSpacing/>
              <w:jc w:val="center"/>
              <w:rPr>
                <w:rFonts w:ascii="Calibri" w:hAnsi="Calibri" w:cs="Calibri"/>
                <w:sz w:val="18"/>
                <w:szCs w:val="18"/>
              </w:rPr>
            </w:pPr>
          </w:p>
        </w:tc>
        <w:tc>
          <w:tcPr>
            <w:tcW w:w="3663" w:type="dxa"/>
            <w:gridSpan w:val="4"/>
            <w:shd w:val="clear" w:color="auto" w:fill="auto"/>
            <w:vAlign w:val="center"/>
          </w:tcPr>
          <w:p w14:paraId="2060651D" w14:textId="77777777" w:rsidR="00FE5C0A" w:rsidRPr="00697358" w:rsidRDefault="00FE5C0A" w:rsidP="00DD5496">
            <w:pPr>
              <w:contextualSpacing/>
              <w:jc w:val="center"/>
              <w:rPr>
                <w:rFonts w:ascii="Calibri" w:hAnsi="Calibri" w:cs="Calibri"/>
                <w:sz w:val="18"/>
                <w:szCs w:val="18"/>
              </w:rPr>
            </w:pPr>
          </w:p>
        </w:tc>
        <w:tc>
          <w:tcPr>
            <w:tcW w:w="580" w:type="dxa"/>
            <w:shd w:val="clear" w:color="auto" w:fill="auto"/>
            <w:vAlign w:val="center"/>
          </w:tcPr>
          <w:p w14:paraId="2D13CCE6" w14:textId="77777777" w:rsidR="00FE5C0A" w:rsidRPr="00697358" w:rsidRDefault="00FE5C0A" w:rsidP="00DD5496">
            <w:pPr>
              <w:contextualSpacing/>
              <w:jc w:val="center"/>
              <w:rPr>
                <w:rFonts w:ascii="Calibri" w:hAnsi="Calibri" w:cs="Calibri"/>
                <w:sz w:val="18"/>
                <w:szCs w:val="18"/>
              </w:rPr>
            </w:pPr>
          </w:p>
        </w:tc>
      </w:tr>
      <w:tr w:rsidR="00546D2A" w:rsidRPr="00697358" w14:paraId="22767C16" w14:textId="77777777" w:rsidTr="003D7414">
        <w:trPr>
          <w:trHeight w:hRule="exact" w:val="394"/>
        </w:trPr>
        <w:tc>
          <w:tcPr>
            <w:tcW w:w="580" w:type="dxa"/>
            <w:shd w:val="clear" w:color="auto" w:fill="auto"/>
            <w:vAlign w:val="center"/>
          </w:tcPr>
          <w:p w14:paraId="336BDC0D" w14:textId="77777777" w:rsidR="00546D2A" w:rsidRPr="00697358" w:rsidRDefault="00546D2A" w:rsidP="00DD5496">
            <w:pPr>
              <w:contextualSpacing/>
              <w:jc w:val="center"/>
              <w:rPr>
                <w:rFonts w:ascii="Calibri" w:hAnsi="Calibri" w:cs="Calibri"/>
                <w:sz w:val="18"/>
                <w:szCs w:val="18"/>
              </w:rPr>
            </w:pPr>
          </w:p>
        </w:tc>
        <w:tc>
          <w:tcPr>
            <w:tcW w:w="2676" w:type="dxa"/>
            <w:gridSpan w:val="2"/>
            <w:shd w:val="clear" w:color="auto" w:fill="auto"/>
            <w:vAlign w:val="center"/>
          </w:tcPr>
          <w:p w14:paraId="4BE5AFB8" w14:textId="77777777" w:rsidR="00546D2A" w:rsidRPr="00697358" w:rsidRDefault="00546D2A" w:rsidP="00DD5496">
            <w:pPr>
              <w:contextualSpacing/>
              <w:jc w:val="center"/>
              <w:rPr>
                <w:rFonts w:ascii="Calibri" w:hAnsi="Calibri" w:cs="Calibri"/>
                <w:sz w:val="18"/>
                <w:szCs w:val="18"/>
              </w:rPr>
            </w:pPr>
          </w:p>
        </w:tc>
        <w:tc>
          <w:tcPr>
            <w:tcW w:w="999" w:type="dxa"/>
            <w:shd w:val="clear" w:color="auto" w:fill="auto"/>
            <w:vAlign w:val="center"/>
          </w:tcPr>
          <w:p w14:paraId="45930D3F" w14:textId="77777777" w:rsidR="00546D2A" w:rsidRPr="00697358" w:rsidRDefault="00546D2A" w:rsidP="00DD5496">
            <w:pPr>
              <w:contextualSpacing/>
              <w:jc w:val="center"/>
              <w:rPr>
                <w:rFonts w:ascii="Calibri" w:hAnsi="Calibri" w:cs="Calibri"/>
                <w:sz w:val="18"/>
                <w:szCs w:val="18"/>
              </w:rPr>
            </w:pPr>
          </w:p>
        </w:tc>
        <w:tc>
          <w:tcPr>
            <w:tcW w:w="851" w:type="dxa"/>
            <w:shd w:val="clear" w:color="auto" w:fill="auto"/>
            <w:vAlign w:val="center"/>
          </w:tcPr>
          <w:p w14:paraId="356FF6D7" w14:textId="77777777" w:rsidR="00546D2A" w:rsidRPr="00697358" w:rsidRDefault="00546D2A" w:rsidP="00DD5496">
            <w:pPr>
              <w:contextualSpacing/>
              <w:jc w:val="center"/>
              <w:rPr>
                <w:rFonts w:ascii="Calibri" w:hAnsi="Calibri" w:cs="Calibri"/>
                <w:sz w:val="18"/>
                <w:szCs w:val="18"/>
              </w:rPr>
            </w:pPr>
          </w:p>
        </w:tc>
        <w:tc>
          <w:tcPr>
            <w:tcW w:w="852" w:type="dxa"/>
            <w:shd w:val="clear" w:color="auto" w:fill="auto"/>
            <w:vAlign w:val="center"/>
          </w:tcPr>
          <w:p w14:paraId="235D5E7D" w14:textId="77777777" w:rsidR="00546D2A" w:rsidRPr="00697358" w:rsidRDefault="00546D2A" w:rsidP="00DD5496">
            <w:pPr>
              <w:contextualSpacing/>
              <w:jc w:val="center"/>
              <w:rPr>
                <w:rFonts w:ascii="Calibri" w:hAnsi="Calibri" w:cs="Calibri"/>
                <w:sz w:val="18"/>
                <w:szCs w:val="18"/>
              </w:rPr>
            </w:pPr>
          </w:p>
        </w:tc>
        <w:tc>
          <w:tcPr>
            <w:tcW w:w="3663" w:type="dxa"/>
            <w:gridSpan w:val="4"/>
            <w:shd w:val="clear" w:color="auto" w:fill="auto"/>
            <w:vAlign w:val="center"/>
          </w:tcPr>
          <w:p w14:paraId="4FFEA6B8" w14:textId="77777777" w:rsidR="00546D2A" w:rsidRPr="00697358" w:rsidRDefault="00546D2A" w:rsidP="00DD5496">
            <w:pPr>
              <w:contextualSpacing/>
              <w:jc w:val="center"/>
              <w:rPr>
                <w:rFonts w:ascii="Calibri" w:hAnsi="Calibri" w:cs="Calibri"/>
                <w:sz w:val="18"/>
                <w:szCs w:val="18"/>
              </w:rPr>
            </w:pPr>
          </w:p>
        </w:tc>
        <w:tc>
          <w:tcPr>
            <w:tcW w:w="580" w:type="dxa"/>
            <w:shd w:val="clear" w:color="auto" w:fill="auto"/>
            <w:vAlign w:val="center"/>
          </w:tcPr>
          <w:p w14:paraId="774EBB5B" w14:textId="77777777" w:rsidR="00546D2A" w:rsidRPr="00697358" w:rsidRDefault="00546D2A" w:rsidP="00DD5496">
            <w:pPr>
              <w:contextualSpacing/>
              <w:jc w:val="center"/>
              <w:rPr>
                <w:rFonts w:ascii="Calibri" w:hAnsi="Calibri" w:cs="Calibri"/>
                <w:sz w:val="18"/>
                <w:szCs w:val="18"/>
              </w:rPr>
            </w:pPr>
          </w:p>
        </w:tc>
      </w:tr>
      <w:tr w:rsidR="00546D2A" w:rsidRPr="00697358" w14:paraId="3F68B9A0" w14:textId="77777777" w:rsidTr="003D7414">
        <w:trPr>
          <w:trHeight w:hRule="exact" w:val="394"/>
        </w:trPr>
        <w:tc>
          <w:tcPr>
            <w:tcW w:w="580" w:type="dxa"/>
            <w:shd w:val="clear" w:color="auto" w:fill="auto"/>
            <w:vAlign w:val="center"/>
          </w:tcPr>
          <w:p w14:paraId="36830C5E" w14:textId="77777777" w:rsidR="00546D2A" w:rsidRPr="00697358" w:rsidRDefault="00546D2A" w:rsidP="00DD5496">
            <w:pPr>
              <w:contextualSpacing/>
              <w:jc w:val="center"/>
              <w:rPr>
                <w:rFonts w:ascii="Calibri" w:hAnsi="Calibri" w:cs="Calibri"/>
                <w:sz w:val="18"/>
                <w:szCs w:val="18"/>
              </w:rPr>
            </w:pPr>
          </w:p>
        </w:tc>
        <w:tc>
          <w:tcPr>
            <w:tcW w:w="2676" w:type="dxa"/>
            <w:gridSpan w:val="2"/>
            <w:shd w:val="clear" w:color="auto" w:fill="auto"/>
            <w:vAlign w:val="center"/>
          </w:tcPr>
          <w:p w14:paraId="5C7E4AB6" w14:textId="77777777" w:rsidR="00546D2A" w:rsidRPr="00697358" w:rsidRDefault="00546D2A" w:rsidP="00DD5496">
            <w:pPr>
              <w:contextualSpacing/>
              <w:jc w:val="center"/>
              <w:rPr>
                <w:rFonts w:ascii="Calibri" w:hAnsi="Calibri" w:cs="Calibri"/>
                <w:sz w:val="18"/>
                <w:szCs w:val="18"/>
              </w:rPr>
            </w:pPr>
          </w:p>
        </w:tc>
        <w:tc>
          <w:tcPr>
            <w:tcW w:w="999" w:type="dxa"/>
            <w:shd w:val="clear" w:color="auto" w:fill="auto"/>
            <w:vAlign w:val="center"/>
          </w:tcPr>
          <w:p w14:paraId="74051CC7" w14:textId="77777777" w:rsidR="00546D2A" w:rsidRPr="00697358" w:rsidRDefault="00546D2A" w:rsidP="00DD5496">
            <w:pPr>
              <w:contextualSpacing/>
              <w:jc w:val="center"/>
              <w:rPr>
                <w:rFonts w:ascii="Calibri" w:hAnsi="Calibri" w:cs="Calibri"/>
                <w:sz w:val="18"/>
                <w:szCs w:val="18"/>
              </w:rPr>
            </w:pPr>
          </w:p>
        </w:tc>
        <w:tc>
          <w:tcPr>
            <w:tcW w:w="851" w:type="dxa"/>
            <w:shd w:val="clear" w:color="auto" w:fill="auto"/>
            <w:vAlign w:val="center"/>
          </w:tcPr>
          <w:p w14:paraId="032DF762" w14:textId="77777777" w:rsidR="00546D2A" w:rsidRPr="00697358" w:rsidRDefault="00546D2A" w:rsidP="00DD5496">
            <w:pPr>
              <w:contextualSpacing/>
              <w:jc w:val="center"/>
              <w:rPr>
                <w:rFonts w:ascii="Calibri" w:hAnsi="Calibri" w:cs="Calibri"/>
                <w:sz w:val="18"/>
                <w:szCs w:val="18"/>
              </w:rPr>
            </w:pPr>
          </w:p>
        </w:tc>
        <w:tc>
          <w:tcPr>
            <w:tcW w:w="852" w:type="dxa"/>
            <w:shd w:val="clear" w:color="auto" w:fill="auto"/>
            <w:vAlign w:val="center"/>
          </w:tcPr>
          <w:p w14:paraId="15780C19" w14:textId="77777777" w:rsidR="00546D2A" w:rsidRPr="00697358" w:rsidRDefault="00546D2A" w:rsidP="00DD5496">
            <w:pPr>
              <w:contextualSpacing/>
              <w:jc w:val="center"/>
              <w:rPr>
                <w:rFonts w:ascii="Calibri" w:hAnsi="Calibri" w:cs="Calibri"/>
                <w:sz w:val="18"/>
                <w:szCs w:val="18"/>
              </w:rPr>
            </w:pPr>
          </w:p>
        </w:tc>
        <w:tc>
          <w:tcPr>
            <w:tcW w:w="3663" w:type="dxa"/>
            <w:gridSpan w:val="4"/>
            <w:shd w:val="clear" w:color="auto" w:fill="auto"/>
            <w:vAlign w:val="center"/>
          </w:tcPr>
          <w:p w14:paraId="3974D5FB" w14:textId="77777777" w:rsidR="00546D2A" w:rsidRPr="00697358" w:rsidRDefault="00546D2A" w:rsidP="00DD5496">
            <w:pPr>
              <w:contextualSpacing/>
              <w:jc w:val="center"/>
              <w:rPr>
                <w:rFonts w:ascii="Calibri" w:hAnsi="Calibri" w:cs="Calibri"/>
                <w:sz w:val="18"/>
                <w:szCs w:val="18"/>
              </w:rPr>
            </w:pPr>
          </w:p>
        </w:tc>
        <w:tc>
          <w:tcPr>
            <w:tcW w:w="580" w:type="dxa"/>
            <w:shd w:val="clear" w:color="auto" w:fill="auto"/>
            <w:vAlign w:val="center"/>
          </w:tcPr>
          <w:p w14:paraId="5241BFD2" w14:textId="77777777" w:rsidR="00546D2A" w:rsidRPr="00697358" w:rsidRDefault="00546D2A" w:rsidP="00DD5496">
            <w:pPr>
              <w:contextualSpacing/>
              <w:jc w:val="center"/>
              <w:rPr>
                <w:rFonts w:ascii="Calibri" w:hAnsi="Calibri" w:cs="Calibri"/>
                <w:sz w:val="18"/>
                <w:szCs w:val="18"/>
              </w:rPr>
            </w:pPr>
          </w:p>
        </w:tc>
      </w:tr>
      <w:tr w:rsidR="00546D2A" w:rsidRPr="00697358" w14:paraId="584971FE" w14:textId="77777777" w:rsidTr="003D7414">
        <w:trPr>
          <w:trHeight w:hRule="exact" w:val="394"/>
        </w:trPr>
        <w:tc>
          <w:tcPr>
            <w:tcW w:w="580" w:type="dxa"/>
            <w:shd w:val="clear" w:color="auto" w:fill="auto"/>
            <w:vAlign w:val="center"/>
          </w:tcPr>
          <w:p w14:paraId="2FA5FCE7" w14:textId="77777777" w:rsidR="00546D2A" w:rsidRPr="00697358" w:rsidRDefault="00546D2A" w:rsidP="00DD5496">
            <w:pPr>
              <w:contextualSpacing/>
              <w:jc w:val="center"/>
              <w:rPr>
                <w:rFonts w:ascii="Calibri" w:hAnsi="Calibri" w:cs="Calibri"/>
                <w:sz w:val="18"/>
                <w:szCs w:val="18"/>
              </w:rPr>
            </w:pPr>
          </w:p>
        </w:tc>
        <w:tc>
          <w:tcPr>
            <w:tcW w:w="2676" w:type="dxa"/>
            <w:gridSpan w:val="2"/>
            <w:shd w:val="clear" w:color="auto" w:fill="auto"/>
            <w:vAlign w:val="center"/>
          </w:tcPr>
          <w:p w14:paraId="0DE3F23A" w14:textId="77777777" w:rsidR="00546D2A" w:rsidRPr="00697358" w:rsidRDefault="00546D2A" w:rsidP="00DD5496">
            <w:pPr>
              <w:contextualSpacing/>
              <w:jc w:val="center"/>
              <w:rPr>
                <w:rFonts w:ascii="Calibri" w:hAnsi="Calibri" w:cs="Calibri"/>
                <w:sz w:val="18"/>
                <w:szCs w:val="18"/>
              </w:rPr>
            </w:pPr>
          </w:p>
        </w:tc>
        <w:tc>
          <w:tcPr>
            <w:tcW w:w="999" w:type="dxa"/>
            <w:shd w:val="clear" w:color="auto" w:fill="auto"/>
            <w:vAlign w:val="center"/>
          </w:tcPr>
          <w:p w14:paraId="7CD05968" w14:textId="77777777" w:rsidR="00546D2A" w:rsidRPr="00697358" w:rsidRDefault="00546D2A" w:rsidP="00DD5496">
            <w:pPr>
              <w:contextualSpacing/>
              <w:jc w:val="center"/>
              <w:rPr>
                <w:rFonts w:ascii="Calibri" w:hAnsi="Calibri" w:cs="Calibri"/>
                <w:sz w:val="18"/>
                <w:szCs w:val="18"/>
              </w:rPr>
            </w:pPr>
          </w:p>
        </w:tc>
        <w:tc>
          <w:tcPr>
            <w:tcW w:w="851" w:type="dxa"/>
            <w:shd w:val="clear" w:color="auto" w:fill="auto"/>
            <w:vAlign w:val="center"/>
          </w:tcPr>
          <w:p w14:paraId="6002EFC7" w14:textId="77777777" w:rsidR="00546D2A" w:rsidRPr="00697358" w:rsidRDefault="00546D2A" w:rsidP="00DD5496">
            <w:pPr>
              <w:contextualSpacing/>
              <w:jc w:val="center"/>
              <w:rPr>
                <w:rFonts w:ascii="Calibri" w:hAnsi="Calibri" w:cs="Calibri"/>
                <w:sz w:val="18"/>
                <w:szCs w:val="18"/>
              </w:rPr>
            </w:pPr>
          </w:p>
        </w:tc>
        <w:tc>
          <w:tcPr>
            <w:tcW w:w="852" w:type="dxa"/>
            <w:shd w:val="clear" w:color="auto" w:fill="auto"/>
            <w:vAlign w:val="center"/>
          </w:tcPr>
          <w:p w14:paraId="6BB58F04" w14:textId="77777777" w:rsidR="00546D2A" w:rsidRPr="00697358" w:rsidRDefault="00546D2A" w:rsidP="00DD5496">
            <w:pPr>
              <w:contextualSpacing/>
              <w:jc w:val="center"/>
              <w:rPr>
                <w:rFonts w:ascii="Calibri" w:hAnsi="Calibri" w:cs="Calibri"/>
                <w:sz w:val="18"/>
                <w:szCs w:val="18"/>
              </w:rPr>
            </w:pPr>
          </w:p>
        </w:tc>
        <w:tc>
          <w:tcPr>
            <w:tcW w:w="3663" w:type="dxa"/>
            <w:gridSpan w:val="4"/>
            <w:shd w:val="clear" w:color="auto" w:fill="auto"/>
            <w:vAlign w:val="center"/>
          </w:tcPr>
          <w:p w14:paraId="2F3C719C" w14:textId="77777777" w:rsidR="00546D2A" w:rsidRPr="00697358" w:rsidRDefault="00546D2A" w:rsidP="00DD5496">
            <w:pPr>
              <w:contextualSpacing/>
              <w:jc w:val="center"/>
              <w:rPr>
                <w:rFonts w:ascii="Calibri" w:hAnsi="Calibri" w:cs="Calibri"/>
                <w:sz w:val="18"/>
                <w:szCs w:val="18"/>
              </w:rPr>
            </w:pPr>
          </w:p>
        </w:tc>
        <w:tc>
          <w:tcPr>
            <w:tcW w:w="580" w:type="dxa"/>
            <w:shd w:val="clear" w:color="auto" w:fill="auto"/>
            <w:vAlign w:val="center"/>
          </w:tcPr>
          <w:p w14:paraId="3CDF298A" w14:textId="77777777" w:rsidR="00546D2A" w:rsidRPr="00697358" w:rsidRDefault="00546D2A" w:rsidP="00DD5496">
            <w:pPr>
              <w:contextualSpacing/>
              <w:jc w:val="center"/>
              <w:rPr>
                <w:rFonts w:ascii="Calibri" w:hAnsi="Calibri" w:cs="Calibri"/>
                <w:sz w:val="18"/>
                <w:szCs w:val="18"/>
              </w:rPr>
            </w:pPr>
          </w:p>
        </w:tc>
      </w:tr>
      <w:tr w:rsidR="001516D6" w:rsidRPr="00697358" w14:paraId="46F2E20C" w14:textId="77777777" w:rsidTr="009F758A">
        <w:trPr>
          <w:trHeight w:val="318"/>
        </w:trPr>
        <w:tc>
          <w:tcPr>
            <w:tcW w:w="6967" w:type="dxa"/>
            <w:gridSpan w:val="8"/>
            <w:shd w:val="clear" w:color="auto" w:fill="auto"/>
            <w:vAlign w:val="center"/>
          </w:tcPr>
          <w:p w14:paraId="14A6F578" w14:textId="77777777" w:rsidR="001516D6" w:rsidRPr="00697358" w:rsidRDefault="001516D6" w:rsidP="00DD5496">
            <w:pPr>
              <w:contextualSpacing/>
              <w:jc w:val="right"/>
              <w:rPr>
                <w:rFonts w:ascii="Calibri" w:hAnsi="Calibri" w:cs="Calibri"/>
                <w:b/>
              </w:rPr>
            </w:pPr>
            <w:r w:rsidRPr="00697358">
              <w:rPr>
                <w:rFonts w:ascii="Calibri" w:hAnsi="Calibri" w:cs="Calibri"/>
                <w:b/>
              </w:rPr>
              <w:t>KDV Dâhil Toplam Ücreti (TL)</w:t>
            </w:r>
          </w:p>
        </w:tc>
        <w:tc>
          <w:tcPr>
            <w:tcW w:w="3234" w:type="dxa"/>
            <w:gridSpan w:val="3"/>
            <w:shd w:val="clear" w:color="auto" w:fill="auto"/>
            <w:vAlign w:val="center"/>
          </w:tcPr>
          <w:p w14:paraId="6423A80D" w14:textId="77777777" w:rsidR="001516D6" w:rsidRPr="00697358" w:rsidRDefault="001516D6" w:rsidP="00203978">
            <w:pPr>
              <w:contextualSpacing/>
              <w:rPr>
                <w:rFonts w:ascii="Calibri" w:hAnsi="Calibri" w:cs="Calibri"/>
                <w:sz w:val="18"/>
                <w:szCs w:val="18"/>
              </w:rPr>
            </w:pPr>
          </w:p>
        </w:tc>
      </w:tr>
    </w:tbl>
    <w:p w14:paraId="6ED6D2B4" w14:textId="77777777" w:rsidR="009F758A" w:rsidRPr="009A6043" w:rsidRDefault="009F758A" w:rsidP="009F758A">
      <w:pPr>
        <w:rPr>
          <w:rFonts w:ascii="Calibri" w:hAnsi="Calibri" w:cs="Calibri"/>
          <w:sz w:val="12"/>
          <w:szCs w:val="12"/>
        </w:rPr>
      </w:pPr>
    </w:p>
    <w:p w14:paraId="425E3642" w14:textId="77777777" w:rsidR="009F758A" w:rsidRPr="003421D6" w:rsidRDefault="009F758A" w:rsidP="00903D6C">
      <w:pPr>
        <w:contextualSpacing/>
        <w:rPr>
          <w:rFonts w:ascii="Calibri" w:hAnsi="Calibri" w:cs="Calibri"/>
          <w:b/>
          <w:sz w:val="12"/>
          <w:szCs w:val="16"/>
        </w:rPr>
      </w:pPr>
    </w:p>
    <w:tbl>
      <w:tblPr>
        <w:tblStyle w:val="TabloKlavuzu"/>
        <w:tblW w:w="10201" w:type="dxa"/>
        <w:tblLook w:val="04A0" w:firstRow="1" w:lastRow="0" w:firstColumn="1" w:lastColumn="0" w:noHBand="0" w:noVBand="1"/>
      </w:tblPr>
      <w:tblGrid>
        <w:gridCol w:w="10201"/>
      </w:tblGrid>
      <w:tr w:rsidR="009F758A" w14:paraId="4334168D" w14:textId="77777777" w:rsidTr="00DD0666">
        <w:tc>
          <w:tcPr>
            <w:tcW w:w="10201" w:type="dxa"/>
          </w:tcPr>
          <w:p w14:paraId="335446FD" w14:textId="77777777" w:rsidR="009F758A" w:rsidRDefault="009F758A" w:rsidP="00EC5A53">
            <w:pPr>
              <w:rPr>
                <w:rFonts w:ascii="Calibri" w:hAnsi="Calibri" w:cs="Calibri"/>
                <w:sz w:val="18"/>
                <w:szCs w:val="18"/>
              </w:rPr>
            </w:pPr>
            <w:r w:rsidRPr="00EC5A53">
              <w:rPr>
                <w:rFonts w:ascii="Calibri" w:hAnsi="Calibri" w:cs="Calibri"/>
                <w:sz w:val="18"/>
                <w:szCs w:val="18"/>
              </w:rPr>
              <w:t>Analiz Raporu</w:t>
            </w:r>
            <w:r w:rsidR="00EC5A53">
              <w:rPr>
                <w:rFonts w:ascii="Calibri" w:hAnsi="Calibri" w:cs="Calibri"/>
                <w:sz w:val="18"/>
                <w:szCs w:val="18"/>
              </w:rPr>
              <w:t xml:space="preserve"> İle İlgili</w:t>
            </w:r>
            <w:r w:rsidRPr="00EC5A53">
              <w:rPr>
                <w:rFonts w:ascii="Calibri" w:hAnsi="Calibri" w:cs="Calibri"/>
                <w:sz w:val="18"/>
                <w:szCs w:val="18"/>
              </w:rPr>
              <w:t xml:space="preserve"> Ek Talepler</w:t>
            </w:r>
          </w:p>
        </w:tc>
      </w:tr>
      <w:tr w:rsidR="009F758A" w14:paraId="76AB6BED" w14:textId="77777777" w:rsidTr="009A6043">
        <w:trPr>
          <w:trHeight w:val="617"/>
        </w:trPr>
        <w:tc>
          <w:tcPr>
            <w:tcW w:w="10201" w:type="dxa"/>
          </w:tcPr>
          <w:p w14:paraId="4051F35E" w14:textId="77777777" w:rsidR="009F758A" w:rsidRDefault="009F758A" w:rsidP="00DD0666">
            <w:pPr>
              <w:rPr>
                <w:rFonts w:ascii="Calibri" w:hAnsi="Calibri" w:cs="Calibri"/>
                <w:sz w:val="18"/>
                <w:szCs w:val="18"/>
              </w:rPr>
            </w:pPr>
          </w:p>
          <w:p w14:paraId="22F23651" w14:textId="77777777" w:rsidR="00546D2A" w:rsidRDefault="00546D2A" w:rsidP="00DD0666">
            <w:pPr>
              <w:rPr>
                <w:rFonts w:ascii="Calibri" w:hAnsi="Calibri" w:cs="Calibri"/>
                <w:sz w:val="18"/>
                <w:szCs w:val="18"/>
              </w:rPr>
            </w:pPr>
          </w:p>
          <w:p w14:paraId="411A7ABF" w14:textId="77777777" w:rsidR="00546D2A" w:rsidRDefault="00546D2A" w:rsidP="00DD0666">
            <w:pPr>
              <w:rPr>
                <w:rFonts w:ascii="Calibri" w:hAnsi="Calibri" w:cs="Calibri"/>
                <w:sz w:val="18"/>
                <w:szCs w:val="18"/>
              </w:rPr>
            </w:pPr>
          </w:p>
          <w:p w14:paraId="2FE3C981" w14:textId="77777777" w:rsidR="00546D2A" w:rsidRDefault="00546D2A" w:rsidP="00DD0666">
            <w:pPr>
              <w:rPr>
                <w:rFonts w:ascii="Calibri" w:hAnsi="Calibri" w:cs="Calibri"/>
                <w:sz w:val="18"/>
                <w:szCs w:val="18"/>
              </w:rPr>
            </w:pPr>
          </w:p>
          <w:p w14:paraId="50B624B7" w14:textId="77777777" w:rsidR="00546D2A" w:rsidRDefault="00546D2A" w:rsidP="00DD0666">
            <w:pPr>
              <w:rPr>
                <w:rFonts w:ascii="Calibri" w:hAnsi="Calibri" w:cs="Calibri"/>
                <w:sz w:val="18"/>
                <w:szCs w:val="18"/>
              </w:rPr>
            </w:pPr>
          </w:p>
        </w:tc>
      </w:tr>
    </w:tbl>
    <w:p w14:paraId="29584F12" w14:textId="77777777" w:rsidR="00546D2A" w:rsidRDefault="00546D2A" w:rsidP="00903D6C">
      <w:pPr>
        <w:contextualSpacing/>
        <w:rPr>
          <w:rFonts w:ascii="Calibri" w:hAnsi="Calibri" w:cs="Calibri"/>
          <w:b/>
          <w:sz w:val="16"/>
          <w:szCs w:val="16"/>
        </w:rPr>
      </w:pPr>
    </w:p>
    <w:p w14:paraId="3374165B" w14:textId="211111EE" w:rsidR="00546D2A" w:rsidRDefault="00D950DD" w:rsidP="00CA6A4B">
      <w:pPr>
        <w:contextualSpacing/>
        <w:rPr>
          <w:rFonts w:ascii="Calibri" w:hAnsi="Calibri" w:cs="Calibri"/>
          <w:b/>
          <w:szCs w:val="16"/>
        </w:rPr>
      </w:pPr>
      <w:r w:rsidRPr="00482EC3">
        <w:rPr>
          <w:rFonts w:ascii="Calibri" w:hAnsi="Calibri" w:cs="Calibri"/>
          <w:b/>
          <w:szCs w:val="16"/>
        </w:rPr>
        <w:sym w:font="Symbol" w:char="F021"/>
      </w:r>
      <w:r w:rsidRPr="00482EC3">
        <w:rPr>
          <w:rFonts w:ascii="Calibri" w:hAnsi="Calibri" w:cs="Calibri"/>
          <w:b/>
          <w:szCs w:val="16"/>
        </w:rPr>
        <w:t xml:space="preserve"> Yukarıda detayları verilen </w:t>
      </w:r>
      <w:r w:rsidR="00E27F2D" w:rsidRPr="00482EC3">
        <w:rPr>
          <w:rFonts w:ascii="Calibri" w:hAnsi="Calibri" w:cs="Calibri"/>
          <w:b/>
          <w:szCs w:val="16"/>
        </w:rPr>
        <w:t xml:space="preserve">hizmeti </w:t>
      </w:r>
      <w:r w:rsidRPr="00482EC3">
        <w:rPr>
          <w:rFonts w:ascii="Calibri" w:hAnsi="Calibri" w:cs="Calibri"/>
          <w:b/>
          <w:szCs w:val="16"/>
        </w:rPr>
        <w:t>talep</w:t>
      </w:r>
      <w:r w:rsidR="00E27F2D" w:rsidRPr="00482EC3">
        <w:rPr>
          <w:rFonts w:ascii="Calibri" w:hAnsi="Calibri" w:cs="Calibri"/>
          <w:b/>
          <w:szCs w:val="16"/>
        </w:rPr>
        <w:t xml:space="preserve"> ede</w:t>
      </w:r>
      <w:r w:rsidRPr="00482EC3">
        <w:rPr>
          <w:rFonts w:ascii="Calibri" w:hAnsi="Calibri" w:cs="Calibri"/>
          <w:b/>
          <w:szCs w:val="16"/>
        </w:rPr>
        <w:t xml:space="preserve">n ve hizmet ücretini yatıran </w:t>
      </w:r>
      <w:r w:rsidR="00E47C6A" w:rsidRPr="00482EC3">
        <w:rPr>
          <w:rFonts w:ascii="Calibri" w:hAnsi="Calibri" w:cs="Calibri"/>
          <w:b/>
          <w:szCs w:val="16"/>
        </w:rPr>
        <w:t xml:space="preserve">müşterimiz </w:t>
      </w:r>
      <w:r w:rsidR="00482EC3" w:rsidRPr="00482EC3">
        <w:rPr>
          <w:rFonts w:ascii="Calibri" w:hAnsi="Calibri" w:cs="Calibri"/>
          <w:b/>
          <w:szCs w:val="16"/>
        </w:rPr>
        <w:t>formun devamında</w:t>
      </w:r>
      <w:r w:rsidR="00546D2A" w:rsidRPr="00482EC3">
        <w:rPr>
          <w:rFonts w:ascii="Calibri" w:hAnsi="Calibri" w:cs="Calibri"/>
          <w:b/>
          <w:szCs w:val="16"/>
        </w:rPr>
        <w:t xml:space="preserve"> yer alan</w:t>
      </w:r>
      <w:r w:rsidRPr="00482EC3">
        <w:rPr>
          <w:rFonts w:ascii="Calibri" w:hAnsi="Calibri" w:cs="Calibri"/>
          <w:b/>
          <w:szCs w:val="16"/>
        </w:rPr>
        <w:t xml:space="preserve"> sözleşme şartlarını</w:t>
      </w:r>
      <w:r w:rsidR="00E27F2D" w:rsidRPr="00482EC3">
        <w:rPr>
          <w:rFonts w:ascii="Calibri" w:hAnsi="Calibri" w:cs="Calibri"/>
          <w:b/>
          <w:szCs w:val="16"/>
        </w:rPr>
        <w:t xml:space="preserve"> da</w:t>
      </w:r>
      <w:r w:rsidRPr="00482EC3">
        <w:rPr>
          <w:rFonts w:ascii="Calibri" w:hAnsi="Calibri" w:cs="Calibri"/>
          <w:b/>
          <w:szCs w:val="16"/>
        </w:rPr>
        <w:t xml:space="preserve"> kabul etmiş sayılır</w:t>
      </w:r>
      <w:r w:rsidR="007439EF">
        <w:rPr>
          <w:rFonts w:ascii="Calibri" w:hAnsi="Calibri" w:cs="Calibri"/>
          <w:b/>
          <w:szCs w:val="16"/>
        </w:rPr>
        <w:t>.</w:t>
      </w:r>
    </w:p>
    <w:p w14:paraId="26E9AA09" w14:textId="77777777" w:rsidR="007439EF" w:rsidRPr="00482EC3" w:rsidRDefault="007439EF" w:rsidP="00CA6A4B">
      <w:pPr>
        <w:contextualSpacing/>
        <w:rPr>
          <w:rFonts w:ascii="Calibri" w:hAnsi="Calibri" w:cs="Calibri"/>
          <w:b/>
          <w:szCs w:val="16"/>
        </w:rPr>
      </w:pPr>
    </w:p>
    <w:p w14:paraId="078A682B" w14:textId="77777777" w:rsidR="00546D2A" w:rsidRPr="00482EC3" w:rsidRDefault="00CA6A4B" w:rsidP="008E4CDE">
      <w:pPr>
        <w:pStyle w:val="Balk1"/>
        <w:jc w:val="center"/>
        <w:rPr>
          <w:color w:val="auto"/>
        </w:rPr>
      </w:pPr>
      <w:r w:rsidRPr="00482EC3">
        <w:rPr>
          <w:color w:val="auto"/>
        </w:rPr>
        <w:lastRenderedPageBreak/>
        <w:t>Sözleşme Şartları</w:t>
      </w:r>
    </w:p>
    <w:p w14:paraId="63CAFB8E" w14:textId="77777777" w:rsidR="00546D2A" w:rsidRPr="00482EC3" w:rsidRDefault="00546D2A" w:rsidP="008E4CDE">
      <w:pPr>
        <w:rPr>
          <w:rFonts w:asciiTheme="minorHAnsi" w:hAnsiTheme="minorHAnsi" w:cstheme="minorHAnsi"/>
          <w:sz w:val="18"/>
          <w:szCs w:val="18"/>
        </w:rPr>
      </w:pPr>
    </w:p>
    <w:p w14:paraId="7D2170CA" w14:textId="77777777" w:rsidR="00CA6A4B" w:rsidRPr="00BC0D26" w:rsidRDefault="00CA6A4B" w:rsidP="008E4CDE">
      <w:pPr>
        <w:rPr>
          <w:rFonts w:asciiTheme="minorHAnsi" w:hAnsiTheme="minorHAnsi" w:cstheme="minorHAnsi"/>
          <w:b/>
          <w:bCs/>
          <w:sz w:val="18"/>
          <w:szCs w:val="18"/>
        </w:rPr>
      </w:pPr>
      <w:r w:rsidRPr="00BC0D26">
        <w:rPr>
          <w:rFonts w:asciiTheme="minorHAnsi" w:hAnsiTheme="minorHAnsi" w:cstheme="minorHAnsi"/>
          <w:b/>
          <w:bCs/>
          <w:sz w:val="18"/>
          <w:szCs w:val="18"/>
        </w:rPr>
        <w:t xml:space="preserve">1. Genel Şartlar </w:t>
      </w:r>
    </w:p>
    <w:p w14:paraId="06F0FF68" w14:textId="77777777"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1.1. Bu form TS EN ISO/IEC 17025 Kapsamında oluşturulmuş kalite yönetim sistemimiz gereğince hazırlanmış olup, Çanakkale Gıda Kontrol Laboratuvar Müdürlüğü (ÇGKL</w:t>
      </w:r>
      <w:r w:rsidR="00D30F69" w:rsidRPr="00482EC3">
        <w:rPr>
          <w:rFonts w:asciiTheme="minorHAnsi" w:hAnsiTheme="minorHAnsi" w:cstheme="minorHAnsi"/>
          <w:sz w:val="18"/>
          <w:szCs w:val="18"/>
        </w:rPr>
        <w:t>M</w:t>
      </w:r>
      <w:r w:rsidRPr="00482EC3">
        <w:rPr>
          <w:rFonts w:asciiTheme="minorHAnsi" w:hAnsiTheme="minorHAnsi" w:cstheme="minorHAnsi"/>
          <w:sz w:val="18"/>
          <w:szCs w:val="18"/>
        </w:rPr>
        <w:t xml:space="preserve">) ile Müşteri arasında sözleşme niteliğindedir. </w:t>
      </w:r>
    </w:p>
    <w:p w14:paraId="6682DC5F" w14:textId="77777777" w:rsidR="004968E1" w:rsidRPr="00482EC3" w:rsidRDefault="004968E1" w:rsidP="00240727">
      <w:pPr>
        <w:jc w:val="both"/>
        <w:rPr>
          <w:rFonts w:asciiTheme="minorHAnsi" w:hAnsiTheme="minorHAnsi" w:cstheme="minorHAnsi"/>
          <w:sz w:val="18"/>
          <w:szCs w:val="18"/>
        </w:rPr>
      </w:pPr>
      <w:r w:rsidRPr="00482EC3">
        <w:rPr>
          <w:rFonts w:asciiTheme="minorHAnsi" w:hAnsiTheme="minorHAnsi" w:cstheme="minorHAnsi"/>
          <w:sz w:val="18"/>
          <w:szCs w:val="18"/>
        </w:rPr>
        <w:t>1.2. Müşteri tarafından analiz metodu belirtilmediği sürece kurumumuz analiz listelerinde yer alan yöntemlerle analiz yapılır. Analiz listemizde yer almayan bir analizin yapılabilmesi için; talebin gözden geçirilmesi, uygun bulunması, yapılabilir kılınması ve analiz listesine alınması gerekir.</w:t>
      </w:r>
    </w:p>
    <w:p w14:paraId="454D0D11" w14:textId="77777777" w:rsidR="004968E1" w:rsidRPr="00482EC3" w:rsidRDefault="004968E1" w:rsidP="00240727">
      <w:pPr>
        <w:jc w:val="both"/>
        <w:rPr>
          <w:rFonts w:asciiTheme="minorHAnsi" w:hAnsiTheme="minorHAnsi" w:cstheme="minorHAnsi"/>
          <w:sz w:val="18"/>
          <w:szCs w:val="18"/>
        </w:rPr>
      </w:pPr>
      <w:r w:rsidRPr="00482EC3">
        <w:rPr>
          <w:rFonts w:asciiTheme="minorHAnsi" w:hAnsiTheme="minorHAnsi" w:cstheme="minorHAnsi"/>
          <w:sz w:val="18"/>
          <w:szCs w:val="18"/>
        </w:rPr>
        <w:t>1.3. Analiz süresi, yöntemi, ücreti, akreditasyon kapsamı ve diğer hizmet şartları Numune Kabul Birimimizde ve internet sitemizde (</w:t>
      </w:r>
      <w:hyperlink r:id="rId8" w:history="1">
        <w:r w:rsidRPr="00482EC3">
          <w:rPr>
            <w:rStyle w:val="Kpr"/>
            <w:rFonts w:asciiTheme="minorHAnsi" w:hAnsiTheme="minorHAnsi" w:cstheme="minorHAnsi"/>
            <w:color w:val="auto"/>
            <w:sz w:val="18"/>
            <w:szCs w:val="18"/>
          </w:rPr>
          <w:t>https://gidalab.tarimorman.gov.tr/canakkale</w:t>
        </w:r>
      </w:hyperlink>
      <w:r w:rsidRPr="00482EC3">
        <w:rPr>
          <w:rFonts w:asciiTheme="minorHAnsi" w:hAnsiTheme="minorHAnsi" w:cstheme="minorHAnsi"/>
          <w:sz w:val="18"/>
          <w:szCs w:val="18"/>
        </w:rPr>
        <w:t>) detaylı olarak yer almaktadır. Hizmet bedeli tahsil edildiğinde; bu hususlar müşteri tarafından anlaşılmış ve kabul edilmiş sayılır.</w:t>
      </w:r>
    </w:p>
    <w:p w14:paraId="37FB15E0" w14:textId="77777777" w:rsidR="004968E1" w:rsidRPr="00482EC3" w:rsidRDefault="005279E2" w:rsidP="00240727">
      <w:pPr>
        <w:jc w:val="both"/>
        <w:rPr>
          <w:rFonts w:asciiTheme="minorHAnsi" w:hAnsiTheme="minorHAnsi" w:cstheme="minorHAnsi"/>
          <w:sz w:val="18"/>
          <w:szCs w:val="18"/>
        </w:rPr>
      </w:pPr>
      <w:r w:rsidRPr="00482EC3">
        <w:rPr>
          <w:rFonts w:asciiTheme="minorHAnsi" w:hAnsiTheme="minorHAnsi" w:cstheme="minorHAnsi"/>
          <w:sz w:val="18"/>
          <w:szCs w:val="18"/>
        </w:rPr>
        <w:t>1.4</w:t>
      </w:r>
      <w:r w:rsidR="00645B18" w:rsidRPr="00482EC3">
        <w:rPr>
          <w:rFonts w:asciiTheme="minorHAnsi" w:hAnsiTheme="minorHAnsi" w:cstheme="minorHAnsi"/>
          <w:sz w:val="18"/>
          <w:szCs w:val="18"/>
        </w:rPr>
        <w:t xml:space="preserve">. Kişisel verileriniz, </w:t>
      </w:r>
      <w:r w:rsidR="00645B18" w:rsidRPr="00482EC3">
        <w:rPr>
          <w:rFonts w:asciiTheme="minorHAnsi" w:hAnsiTheme="minorHAnsi" w:cstheme="minorHAnsi"/>
          <w:bCs/>
          <w:sz w:val="18"/>
          <w:szCs w:val="18"/>
        </w:rPr>
        <w:t>6698 sayılı Kişisel Verilerin Korunması Kanunu hükümleri doğrultusunda işlenmekte ve muhafaza edilmektedir.</w:t>
      </w:r>
    </w:p>
    <w:p w14:paraId="6CE8058D" w14:textId="7FBD6ADC" w:rsidR="002761E0" w:rsidRPr="00482EC3" w:rsidRDefault="005279E2" w:rsidP="00240727">
      <w:pPr>
        <w:jc w:val="both"/>
        <w:rPr>
          <w:rFonts w:asciiTheme="minorHAnsi" w:hAnsiTheme="minorHAnsi" w:cstheme="minorHAnsi"/>
          <w:sz w:val="18"/>
          <w:szCs w:val="18"/>
        </w:rPr>
      </w:pPr>
      <w:r w:rsidRPr="00482EC3">
        <w:rPr>
          <w:rFonts w:asciiTheme="minorHAnsi" w:hAnsiTheme="minorHAnsi" w:cstheme="minorHAnsi"/>
          <w:sz w:val="18"/>
          <w:szCs w:val="18"/>
        </w:rPr>
        <w:t>1.5</w:t>
      </w:r>
      <w:r w:rsidR="00CA6A4B" w:rsidRPr="00482EC3">
        <w:rPr>
          <w:rFonts w:asciiTheme="minorHAnsi" w:hAnsiTheme="minorHAnsi" w:cstheme="minorHAnsi"/>
          <w:sz w:val="18"/>
          <w:szCs w:val="18"/>
        </w:rPr>
        <w:t xml:space="preserve">. </w:t>
      </w:r>
      <w:r w:rsidR="002761E0" w:rsidRPr="00482EC3">
        <w:rPr>
          <w:rFonts w:asciiTheme="minorHAnsi" w:hAnsiTheme="minorHAnsi" w:cstheme="minorHAnsi"/>
          <w:sz w:val="18"/>
          <w:szCs w:val="18"/>
        </w:rPr>
        <w:t>Laboratuvarımız faaliyetlerinin gerçekleştirilmesi süresince elde edilen veya oluşturulan bütün bilgilerin yönetiminden yasal yükümlülükler doğrultusunda sorumludur. Laboratuvar faaliyetlerinin gerçekleştirilmesi sırasında elde edilen ya da oluşturulan tüm bilgiler gizli tutulur. Laboratuvarımız; açık hâle getirmek istediği bilgi hakkında müşteriyi önceden bilgilendirir. Bilginin müşteri tarafından kamuya açık hâle getirildiği veya laboratuvarla müşteri arasında anlaşma olduğu durumlar hâriç (ör. şikâyetlere cevap verilmesi amaçlı), diğer tüm bilgilerin özel bilgi olduğu değerlendirilir ve bu bilgiler mahrem bilgi kabul edilir. Laboratuvarın gizli bir bilgiyi açıklamaya, kanunen zorunlu olduğu veya sözleşmeden kaynaklı olarak yetkili kılındığı durumlarda, kanunen yasaklanmadıkça, müşteri ya da ilgili şahıs, açıklanacak bilgi konusunda haberdar edilir.</w:t>
      </w:r>
    </w:p>
    <w:p w14:paraId="7950B163" w14:textId="77777777" w:rsidR="00482EC3" w:rsidRPr="00482EC3" w:rsidRDefault="005279E2" w:rsidP="00240727">
      <w:pPr>
        <w:jc w:val="both"/>
        <w:rPr>
          <w:rFonts w:asciiTheme="minorHAnsi" w:hAnsiTheme="minorHAnsi" w:cstheme="minorHAnsi"/>
          <w:sz w:val="18"/>
          <w:szCs w:val="18"/>
        </w:rPr>
      </w:pPr>
      <w:r w:rsidRPr="00482EC3">
        <w:rPr>
          <w:rFonts w:asciiTheme="minorHAnsi" w:hAnsiTheme="minorHAnsi" w:cstheme="minorHAnsi"/>
          <w:sz w:val="18"/>
          <w:szCs w:val="18"/>
        </w:rPr>
        <w:t>1.6</w:t>
      </w:r>
      <w:r w:rsidR="004968E1" w:rsidRPr="00482EC3">
        <w:rPr>
          <w:rFonts w:asciiTheme="minorHAnsi" w:hAnsiTheme="minorHAnsi" w:cstheme="minorHAnsi"/>
          <w:sz w:val="18"/>
          <w:szCs w:val="18"/>
        </w:rPr>
        <w:t xml:space="preserve"> </w:t>
      </w:r>
      <w:r w:rsidR="00482EC3" w:rsidRPr="00482EC3">
        <w:rPr>
          <w:rFonts w:asciiTheme="minorHAnsi" w:hAnsiTheme="minorHAnsi" w:cstheme="minorHAnsi"/>
          <w:sz w:val="18"/>
          <w:szCs w:val="18"/>
        </w:rPr>
        <w:t>Analiz sonucu düzenlenen analiz raporunun gönderim/teslim yöntemi müşteri tarafından seçilir, seçilen yöntemin gizlilik bakımından sorumluluğu kendisine aittir.</w:t>
      </w:r>
    </w:p>
    <w:p w14:paraId="4C3DBDF1" w14:textId="77777777" w:rsidR="00645B18" w:rsidRPr="00482EC3" w:rsidRDefault="00645B18" w:rsidP="00240727">
      <w:pPr>
        <w:jc w:val="both"/>
        <w:rPr>
          <w:rFonts w:asciiTheme="minorHAnsi" w:hAnsiTheme="minorHAnsi" w:cstheme="minorHAnsi"/>
          <w:sz w:val="18"/>
          <w:szCs w:val="18"/>
        </w:rPr>
      </w:pPr>
      <w:r w:rsidRPr="00482EC3">
        <w:rPr>
          <w:rFonts w:asciiTheme="minorHAnsi" w:hAnsiTheme="minorHAnsi" w:cstheme="minorHAnsi"/>
          <w:sz w:val="18"/>
          <w:szCs w:val="18"/>
        </w:rPr>
        <w:t>1</w:t>
      </w:r>
      <w:r w:rsidR="005279E2" w:rsidRPr="00482EC3">
        <w:rPr>
          <w:rFonts w:asciiTheme="minorHAnsi" w:hAnsiTheme="minorHAnsi" w:cstheme="minorHAnsi"/>
          <w:sz w:val="18"/>
          <w:szCs w:val="18"/>
        </w:rPr>
        <w:t>.7</w:t>
      </w:r>
      <w:r w:rsidRPr="00482EC3">
        <w:rPr>
          <w:rFonts w:asciiTheme="minorHAnsi" w:hAnsiTheme="minorHAnsi" w:cstheme="minorHAnsi"/>
          <w:sz w:val="18"/>
          <w:szCs w:val="18"/>
        </w:rPr>
        <w:t xml:space="preserve">. Yeni analiz/metot talebi dışındaki teknik bir gözden geçirme gerektiren talepler için </w:t>
      </w:r>
      <w:r w:rsidRPr="00482EC3">
        <w:rPr>
          <w:rFonts w:asciiTheme="minorHAnsi" w:hAnsiTheme="minorHAnsi" w:cstheme="minorHAnsi"/>
          <w:b/>
          <w:sz w:val="18"/>
          <w:szCs w:val="18"/>
        </w:rPr>
        <w:t>Müşteri Talepleri Kayıt ve Değerlendirme Formu</w:t>
      </w:r>
      <w:r w:rsidRPr="00482EC3">
        <w:rPr>
          <w:rFonts w:asciiTheme="minorHAnsi" w:hAnsiTheme="minorHAnsi" w:cstheme="minorHAnsi"/>
          <w:sz w:val="18"/>
          <w:szCs w:val="18"/>
        </w:rPr>
        <w:t xml:space="preserve"> doldurulması gerekir.</w:t>
      </w:r>
    </w:p>
    <w:p w14:paraId="77AC99F1" w14:textId="77777777" w:rsidR="00CA6A4B" w:rsidRPr="00482EC3" w:rsidRDefault="005279E2" w:rsidP="00240727">
      <w:pPr>
        <w:jc w:val="both"/>
        <w:rPr>
          <w:rFonts w:asciiTheme="minorHAnsi" w:hAnsiTheme="minorHAnsi" w:cstheme="minorHAnsi"/>
          <w:sz w:val="18"/>
          <w:szCs w:val="18"/>
        </w:rPr>
      </w:pPr>
      <w:r w:rsidRPr="00482EC3">
        <w:rPr>
          <w:rFonts w:asciiTheme="minorHAnsi" w:hAnsiTheme="minorHAnsi" w:cstheme="minorHAnsi"/>
          <w:sz w:val="18"/>
          <w:szCs w:val="18"/>
        </w:rPr>
        <w:t>1.8</w:t>
      </w:r>
      <w:r w:rsidR="00CA6A4B" w:rsidRPr="00482EC3">
        <w:rPr>
          <w:rFonts w:asciiTheme="minorHAnsi" w:hAnsiTheme="minorHAnsi" w:cstheme="minorHAnsi"/>
          <w:sz w:val="18"/>
          <w:szCs w:val="18"/>
        </w:rPr>
        <w:t xml:space="preserve">. </w:t>
      </w:r>
      <w:r w:rsidR="00CA6A4B" w:rsidRPr="00482EC3">
        <w:rPr>
          <w:rFonts w:asciiTheme="minorHAnsi" w:hAnsiTheme="minorHAnsi" w:cstheme="minorHAnsi"/>
          <w:b/>
          <w:sz w:val="18"/>
          <w:szCs w:val="18"/>
        </w:rPr>
        <w:t>Karar Kuralı</w:t>
      </w:r>
      <w:r w:rsidR="00CA6A4B" w:rsidRPr="00482EC3">
        <w:rPr>
          <w:rFonts w:asciiTheme="minorHAnsi" w:hAnsiTheme="minorHAnsi" w:cstheme="minorHAnsi"/>
          <w:sz w:val="18"/>
          <w:szCs w:val="18"/>
        </w:rPr>
        <w:t xml:space="preserve">: Belirlenmiş bir gerekliliğe uygunluğu belirtirken (uygunluk beyanı yapılırken), ölçüm belirsizliğinin nasıl hesaba katılacağını açıklayan kuraldır. Özel istek numunesi analiz sonuçlarının uygunluk değerlendirmesi için kullanımı istenen mevzuat, standart, şartname gibi dokümanlarda karar kuralı var ise o kural kullanılır. Bir karar kuralı belirtilmemişse ölçüm belirsizliği dikkate alınmadan yalnızca deney sonucuna göre uygunluk değerlendirmesi yapılır. Uygunluk değerlendirmesinde müşteri, belirttiği bir karar kuralının kullanımını talep ederse; bu kuralın analiz talebi ile birlikte yazılı olarak bildirilmesi veya yukarıdaki “Analiz Raporu İle İlgili Ek Talepler” bölümüne yazılması ve mevzuatla çelişmemesi gerekir. </w:t>
      </w:r>
    </w:p>
    <w:p w14:paraId="339AB920" w14:textId="77777777" w:rsidR="00CA6A4B" w:rsidRPr="00482EC3" w:rsidRDefault="005279E2" w:rsidP="00240727">
      <w:pPr>
        <w:jc w:val="both"/>
        <w:rPr>
          <w:rFonts w:asciiTheme="minorHAnsi" w:hAnsiTheme="minorHAnsi" w:cstheme="minorHAnsi"/>
          <w:sz w:val="18"/>
          <w:szCs w:val="18"/>
        </w:rPr>
      </w:pPr>
      <w:r w:rsidRPr="00482EC3">
        <w:rPr>
          <w:rFonts w:asciiTheme="minorHAnsi" w:hAnsiTheme="minorHAnsi" w:cstheme="minorHAnsi"/>
          <w:sz w:val="18"/>
          <w:szCs w:val="18"/>
        </w:rPr>
        <w:t>1.8</w:t>
      </w:r>
      <w:r w:rsidR="00CA6A4B" w:rsidRPr="00482EC3">
        <w:rPr>
          <w:rFonts w:asciiTheme="minorHAnsi" w:hAnsiTheme="minorHAnsi" w:cstheme="minorHAnsi"/>
          <w:sz w:val="18"/>
          <w:szCs w:val="18"/>
        </w:rPr>
        <w:t xml:space="preserve">.1. Mikrobiyoloji ve GDO analizlerinde karar kuralı uygulanmamaktadır. </w:t>
      </w:r>
    </w:p>
    <w:p w14:paraId="51BCBCCB" w14:textId="77777777" w:rsidR="00645B18" w:rsidRPr="00482EC3" w:rsidRDefault="00645B18" w:rsidP="00240727">
      <w:pPr>
        <w:jc w:val="both"/>
        <w:rPr>
          <w:rFonts w:asciiTheme="minorHAnsi" w:hAnsiTheme="minorHAnsi" w:cstheme="minorHAnsi"/>
          <w:sz w:val="18"/>
          <w:szCs w:val="18"/>
        </w:rPr>
      </w:pPr>
      <w:r w:rsidRPr="00482EC3">
        <w:rPr>
          <w:rFonts w:asciiTheme="minorHAnsi" w:hAnsiTheme="minorHAnsi" w:cstheme="minorHAnsi"/>
          <w:sz w:val="18"/>
          <w:szCs w:val="18"/>
        </w:rPr>
        <w:t>1</w:t>
      </w:r>
      <w:r w:rsidR="005279E2" w:rsidRPr="00482EC3">
        <w:rPr>
          <w:rFonts w:asciiTheme="minorHAnsi" w:hAnsiTheme="minorHAnsi" w:cstheme="minorHAnsi"/>
          <w:sz w:val="18"/>
          <w:szCs w:val="18"/>
        </w:rPr>
        <w:t>.9.</w:t>
      </w:r>
      <w:r w:rsidRPr="00482EC3">
        <w:rPr>
          <w:rFonts w:asciiTheme="minorHAnsi" w:hAnsiTheme="minorHAnsi" w:cstheme="minorHAnsi"/>
          <w:sz w:val="18"/>
          <w:szCs w:val="18"/>
        </w:rPr>
        <w:t xml:space="preserve"> Uygunluk beyanının bir şartnameye göre yapılması istendiğinde, şartnamenin forma eklenmesi gerekir. </w:t>
      </w:r>
    </w:p>
    <w:p w14:paraId="50A38C1D" w14:textId="77777777" w:rsidR="00645B18" w:rsidRPr="00482EC3" w:rsidRDefault="00645B18" w:rsidP="00240727">
      <w:pPr>
        <w:jc w:val="both"/>
        <w:rPr>
          <w:rFonts w:asciiTheme="minorHAnsi" w:hAnsiTheme="minorHAnsi" w:cstheme="minorHAnsi"/>
          <w:sz w:val="18"/>
          <w:szCs w:val="18"/>
        </w:rPr>
      </w:pPr>
    </w:p>
    <w:p w14:paraId="2D43229B" w14:textId="77777777"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b/>
          <w:bCs/>
          <w:sz w:val="18"/>
          <w:szCs w:val="18"/>
        </w:rPr>
        <w:t>2. Laboratuvarın Yükümlülükleri</w:t>
      </w:r>
      <w:r w:rsidRPr="00482EC3">
        <w:rPr>
          <w:rFonts w:asciiTheme="minorHAnsi" w:hAnsiTheme="minorHAnsi" w:cstheme="minorHAnsi"/>
          <w:sz w:val="18"/>
          <w:szCs w:val="18"/>
        </w:rPr>
        <w:t xml:space="preserve">: </w:t>
      </w:r>
    </w:p>
    <w:p w14:paraId="039367A2" w14:textId="77777777" w:rsidR="00CA6A4B" w:rsidRPr="00482EC3" w:rsidRDefault="00B07773" w:rsidP="00240727">
      <w:pPr>
        <w:jc w:val="both"/>
        <w:rPr>
          <w:rFonts w:asciiTheme="minorHAnsi" w:hAnsiTheme="minorHAnsi" w:cstheme="minorHAnsi"/>
          <w:sz w:val="18"/>
          <w:szCs w:val="18"/>
        </w:rPr>
      </w:pPr>
      <w:r w:rsidRPr="00482EC3">
        <w:rPr>
          <w:rFonts w:asciiTheme="minorHAnsi" w:hAnsiTheme="minorHAnsi" w:cstheme="minorHAnsi"/>
          <w:sz w:val="18"/>
          <w:szCs w:val="18"/>
        </w:rPr>
        <w:t>2.1</w:t>
      </w:r>
      <w:r w:rsidR="005279E2" w:rsidRPr="00482EC3">
        <w:rPr>
          <w:rFonts w:asciiTheme="minorHAnsi" w:hAnsiTheme="minorHAnsi" w:cstheme="minorHAnsi"/>
          <w:sz w:val="18"/>
          <w:szCs w:val="18"/>
        </w:rPr>
        <w:t>. L</w:t>
      </w:r>
      <w:r w:rsidR="00CA6A4B" w:rsidRPr="00482EC3">
        <w:rPr>
          <w:rFonts w:asciiTheme="minorHAnsi" w:hAnsiTheme="minorHAnsi" w:cstheme="minorHAnsi"/>
          <w:sz w:val="18"/>
          <w:szCs w:val="18"/>
        </w:rPr>
        <w:t xml:space="preserve">aboratuvar tarafından (talebe bağlı olarak) analiz metotları, ücretleri, numune kabul kriterleri, </w:t>
      </w:r>
      <w:r w:rsidR="005279E2" w:rsidRPr="00482EC3">
        <w:rPr>
          <w:rFonts w:asciiTheme="minorHAnsi" w:hAnsiTheme="minorHAnsi" w:cstheme="minorHAnsi"/>
          <w:sz w:val="18"/>
          <w:szCs w:val="18"/>
        </w:rPr>
        <w:t xml:space="preserve">ölçüm belirsizliği kullanılarak </w:t>
      </w:r>
      <w:r w:rsidR="00CA6A4B" w:rsidRPr="00482EC3">
        <w:rPr>
          <w:rFonts w:asciiTheme="minorHAnsi" w:hAnsiTheme="minorHAnsi" w:cstheme="minorHAnsi"/>
          <w:sz w:val="18"/>
          <w:szCs w:val="18"/>
        </w:rPr>
        <w:t xml:space="preserve">değerlendirmesi istenildiği durumlarda uygulanacak karar kuralı ve öngörülen analiz süreleri konusunda müşteri bilgilendirilir. </w:t>
      </w:r>
    </w:p>
    <w:p w14:paraId="48FB64BA" w14:textId="2DE4EB12" w:rsidR="00CA6A4B" w:rsidRPr="00482EC3" w:rsidRDefault="00B07773" w:rsidP="00240727">
      <w:pPr>
        <w:jc w:val="both"/>
        <w:rPr>
          <w:rFonts w:asciiTheme="minorHAnsi" w:hAnsiTheme="minorHAnsi" w:cstheme="minorHAnsi"/>
          <w:sz w:val="18"/>
          <w:szCs w:val="18"/>
        </w:rPr>
      </w:pPr>
      <w:r w:rsidRPr="00482EC3">
        <w:rPr>
          <w:rFonts w:asciiTheme="minorHAnsi" w:hAnsiTheme="minorHAnsi" w:cstheme="minorHAnsi"/>
          <w:sz w:val="18"/>
          <w:szCs w:val="18"/>
        </w:rPr>
        <w:t>2.2</w:t>
      </w:r>
      <w:r w:rsidR="00CA6A4B" w:rsidRPr="00482EC3">
        <w:rPr>
          <w:rFonts w:asciiTheme="minorHAnsi" w:hAnsiTheme="minorHAnsi" w:cstheme="minorHAnsi"/>
          <w:sz w:val="18"/>
          <w:szCs w:val="18"/>
        </w:rPr>
        <w:t>.Talebin kabulü ve numunenin analize alınması, analiz ücretinin ödendiği ve numune ile ilgili gerekli evrak/dokümanların eksiksiz teslim edildiği tarihten itibaren başlar. Ücreti ödenmeyen ve evrak eksikliği giderilmeyen numunelerde analize başlanmaz. Bu nedenlerle olan gecikmelerden ÇGKL</w:t>
      </w:r>
      <w:r w:rsidR="00D30F69" w:rsidRPr="00482EC3">
        <w:rPr>
          <w:rFonts w:asciiTheme="minorHAnsi" w:hAnsiTheme="minorHAnsi" w:cstheme="minorHAnsi"/>
          <w:sz w:val="18"/>
          <w:szCs w:val="18"/>
        </w:rPr>
        <w:t>M</w:t>
      </w:r>
      <w:r w:rsidR="00CA6A4B" w:rsidRPr="00482EC3">
        <w:rPr>
          <w:rFonts w:asciiTheme="minorHAnsi" w:hAnsiTheme="minorHAnsi" w:cstheme="minorHAnsi"/>
          <w:sz w:val="18"/>
          <w:szCs w:val="18"/>
        </w:rPr>
        <w:t xml:space="preserve"> sorumlu değildir. </w:t>
      </w:r>
      <w:r w:rsidR="00645B18" w:rsidRPr="00482EC3">
        <w:rPr>
          <w:rFonts w:asciiTheme="minorHAnsi" w:hAnsiTheme="minorHAnsi" w:cstheme="minorHAnsi"/>
          <w:sz w:val="18"/>
          <w:szCs w:val="18"/>
        </w:rPr>
        <w:t xml:space="preserve">Ücret veya bilgi-belge eksiklikleri olan numuneler 7 gün sonra, iadesi talep edilen numuneler ise rapor çıkış tarihinden 15 gün sonra alınmamışsa imha edilirler </w:t>
      </w:r>
      <w:r w:rsidR="00CA6A4B" w:rsidRPr="00482EC3">
        <w:rPr>
          <w:rFonts w:asciiTheme="minorHAnsi" w:hAnsiTheme="minorHAnsi" w:cstheme="minorHAnsi"/>
          <w:sz w:val="18"/>
          <w:szCs w:val="18"/>
        </w:rPr>
        <w:t xml:space="preserve">Raf ömrünü doldurmuş, bozulmuş, kokuşmuş ve analize alınma vasfını yitirmiş numuneler için </w:t>
      </w:r>
      <w:r w:rsidR="004A6912" w:rsidRPr="00482EC3">
        <w:rPr>
          <w:rFonts w:asciiTheme="minorHAnsi" w:hAnsiTheme="minorHAnsi" w:cstheme="minorHAnsi"/>
          <w:sz w:val="18"/>
          <w:szCs w:val="18"/>
        </w:rPr>
        <w:t xml:space="preserve">aksi belirtilmedikçe </w:t>
      </w:r>
      <w:r w:rsidR="00CA6A4B" w:rsidRPr="00482EC3">
        <w:rPr>
          <w:rFonts w:asciiTheme="minorHAnsi" w:hAnsiTheme="minorHAnsi" w:cstheme="minorHAnsi"/>
          <w:sz w:val="18"/>
          <w:szCs w:val="18"/>
        </w:rPr>
        <w:t xml:space="preserve">bu süre beklenmez. </w:t>
      </w:r>
    </w:p>
    <w:p w14:paraId="6F541A38" w14:textId="77777777" w:rsidR="00CA6A4B" w:rsidRPr="00482EC3" w:rsidRDefault="00B07773" w:rsidP="00240727">
      <w:pPr>
        <w:jc w:val="both"/>
        <w:rPr>
          <w:rFonts w:asciiTheme="minorHAnsi" w:hAnsiTheme="minorHAnsi" w:cstheme="minorHAnsi"/>
          <w:sz w:val="18"/>
          <w:szCs w:val="18"/>
        </w:rPr>
      </w:pPr>
      <w:r w:rsidRPr="00482EC3">
        <w:rPr>
          <w:rFonts w:asciiTheme="minorHAnsi" w:hAnsiTheme="minorHAnsi" w:cstheme="minorHAnsi"/>
          <w:sz w:val="18"/>
          <w:szCs w:val="18"/>
        </w:rPr>
        <w:t>2.3</w:t>
      </w:r>
      <w:r w:rsidR="00CA6A4B" w:rsidRPr="00482EC3">
        <w:rPr>
          <w:rFonts w:asciiTheme="minorHAnsi" w:hAnsiTheme="minorHAnsi" w:cstheme="minorHAnsi"/>
          <w:sz w:val="18"/>
          <w:szCs w:val="18"/>
        </w:rPr>
        <w:t>. Numuneye ait bilgiler Muayene ve Analiz Raporu’nda yer alan bilgiler olacağı için bilgilerin okunaklı ve eksiksiz biçimde doldurulması gerekmektedir. Bu bilgiler tarafınızca beyanı esas kabul edilerek raporda yer alacak olup sorumluluğu müşteriye aittir. Bu bilgilerden dolayı oluşacak herhangi bir sorundan ÇGKL</w:t>
      </w:r>
      <w:r w:rsidR="00D30F69" w:rsidRPr="00482EC3">
        <w:rPr>
          <w:rFonts w:asciiTheme="minorHAnsi" w:hAnsiTheme="minorHAnsi" w:cstheme="minorHAnsi"/>
          <w:sz w:val="18"/>
          <w:szCs w:val="18"/>
        </w:rPr>
        <w:t>M</w:t>
      </w:r>
      <w:r w:rsidR="00CA6A4B" w:rsidRPr="00482EC3">
        <w:rPr>
          <w:rFonts w:asciiTheme="minorHAnsi" w:hAnsiTheme="minorHAnsi" w:cstheme="minorHAnsi"/>
          <w:sz w:val="18"/>
          <w:szCs w:val="18"/>
        </w:rPr>
        <w:t xml:space="preserve"> sorumlu tutulamaz. </w:t>
      </w:r>
    </w:p>
    <w:p w14:paraId="087ED0B5" w14:textId="77777777" w:rsidR="00CA6A4B" w:rsidRPr="00482EC3" w:rsidRDefault="00B07773" w:rsidP="00240727">
      <w:pPr>
        <w:jc w:val="both"/>
        <w:rPr>
          <w:rFonts w:asciiTheme="minorHAnsi" w:hAnsiTheme="minorHAnsi" w:cstheme="minorHAnsi"/>
          <w:sz w:val="18"/>
          <w:szCs w:val="18"/>
        </w:rPr>
      </w:pPr>
      <w:r w:rsidRPr="00482EC3">
        <w:rPr>
          <w:rFonts w:asciiTheme="minorHAnsi" w:hAnsiTheme="minorHAnsi" w:cstheme="minorHAnsi"/>
          <w:sz w:val="18"/>
          <w:szCs w:val="18"/>
        </w:rPr>
        <w:t>2.4</w:t>
      </w:r>
      <w:r w:rsidR="00CA6A4B" w:rsidRPr="00482EC3">
        <w:rPr>
          <w:rFonts w:asciiTheme="minorHAnsi" w:hAnsiTheme="minorHAnsi" w:cstheme="minorHAnsi"/>
          <w:sz w:val="18"/>
          <w:szCs w:val="18"/>
        </w:rPr>
        <w:t>.Müşteri ile mutabık kalınan analiz süresi içerisinde, analiz raporu düzenlemek ve analiz raporunu müşteriye teslim etmek, analiz veya raporlama aşamasında bir aksaklık, gecikme olması durumunda en kısa sürede müşteriye bilgi verilmesi ÇGKL</w:t>
      </w:r>
      <w:r w:rsidR="00D30F69" w:rsidRPr="00482EC3">
        <w:rPr>
          <w:rFonts w:asciiTheme="minorHAnsi" w:hAnsiTheme="minorHAnsi" w:cstheme="minorHAnsi"/>
          <w:sz w:val="18"/>
          <w:szCs w:val="18"/>
        </w:rPr>
        <w:t>M</w:t>
      </w:r>
      <w:r w:rsidR="00CA6A4B" w:rsidRPr="00482EC3">
        <w:rPr>
          <w:rFonts w:asciiTheme="minorHAnsi" w:hAnsiTheme="minorHAnsi" w:cstheme="minorHAnsi"/>
          <w:sz w:val="18"/>
          <w:szCs w:val="18"/>
        </w:rPr>
        <w:t xml:space="preserve"> sorumluluğundadır. </w:t>
      </w:r>
    </w:p>
    <w:p w14:paraId="041954B3" w14:textId="09F2B46F" w:rsidR="00645B18" w:rsidRPr="00482EC3" w:rsidRDefault="00B07773" w:rsidP="00240727">
      <w:pPr>
        <w:jc w:val="both"/>
        <w:rPr>
          <w:rFonts w:asciiTheme="minorHAnsi" w:hAnsiTheme="minorHAnsi" w:cstheme="minorHAnsi"/>
          <w:sz w:val="18"/>
          <w:szCs w:val="18"/>
        </w:rPr>
      </w:pPr>
      <w:r w:rsidRPr="00482EC3">
        <w:rPr>
          <w:rFonts w:asciiTheme="minorHAnsi" w:hAnsiTheme="minorHAnsi" w:cstheme="minorHAnsi"/>
          <w:sz w:val="18"/>
          <w:szCs w:val="18"/>
        </w:rPr>
        <w:t>2.5</w:t>
      </w:r>
      <w:r w:rsidR="00CA6A4B" w:rsidRPr="00482EC3">
        <w:rPr>
          <w:rFonts w:asciiTheme="minorHAnsi" w:hAnsiTheme="minorHAnsi" w:cstheme="minorHAnsi"/>
          <w:sz w:val="18"/>
          <w:szCs w:val="18"/>
        </w:rPr>
        <w:t xml:space="preserve">.Numune kabul işleminden sonra numune analize alınmış ise hiçbir sebeple analiz ücreti iadesi yapılmaz. </w:t>
      </w:r>
    </w:p>
    <w:p w14:paraId="3F00AA11" w14:textId="4105CECA" w:rsidR="004A6912" w:rsidRPr="00482EC3" w:rsidRDefault="004A6912" w:rsidP="00240727">
      <w:pPr>
        <w:jc w:val="both"/>
        <w:rPr>
          <w:rFonts w:asciiTheme="minorHAnsi" w:hAnsiTheme="minorHAnsi" w:cstheme="minorHAnsi"/>
          <w:sz w:val="18"/>
          <w:szCs w:val="18"/>
        </w:rPr>
      </w:pPr>
      <w:r w:rsidRPr="00482EC3">
        <w:rPr>
          <w:rFonts w:asciiTheme="minorHAnsi" w:hAnsiTheme="minorHAnsi" w:cstheme="minorHAnsi"/>
          <w:sz w:val="18"/>
          <w:szCs w:val="18"/>
        </w:rPr>
        <w:t>2.5. Sözleşme onayı ile analizine başlanılmış başvuruların iptal işleminde hiçbir sebeple analiz ücreti iadesi yapılmaz.</w:t>
      </w:r>
    </w:p>
    <w:p w14:paraId="5AD2F931" w14:textId="77777777" w:rsidR="008E4CDE" w:rsidRPr="00482EC3" w:rsidRDefault="008E4CDE" w:rsidP="00240727">
      <w:pPr>
        <w:jc w:val="both"/>
        <w:rPr>
          <w:rFonts w:asciiTheme="minorHAnsi" w:hAnsiTheme="minorHAnsi" w:cstheme="minorHAnsi"/>
          <w:sz w:val="18"/>
          <w:szCs w:val="18"/>
        </w:rPr>
      </w:pPr>
    </w:p>
    <w:p w14:paraId="6AAEC668" w14:textId="77777777" w:rsidR="00CA6A4B" w:rsidRPr="00482EC3" w:rsidRDefault="00CA6A4B" w:rsidP="00240727">
      <w:pPr>
        <w:jc w:val="both"/>
        <w:rPr>
          <w:rFonts w:asciiTheme="minorHAnsi" w:hAnsiTheme="minorHAnsi" w:cstheme="minorHAnsi"/>
          <w:b/>
          <w:bCs/>
          <w:sz w:val="18"/>
          <w:szCs w:val="18"/>
        </w:rPr>
      </w:pPr>
      <w:r w:rsidRPr="00482EC3">
        <w:rPr>
          <w:rFonts w:asciiTheme="minorHAnsi" w:hAnsiTheme="minorHAnsi" w:cstheme="minorHAnsi"/>
          <w:b/>
          <w:bCs/>
          <w:sz w:val="18"/>
          <w:szCs w:val="18"/>
        </w:rPr>
        <w:t xml:space="preserve">3. Müşterinin Yükümlülükleri: </w:t>
      </w:r>
    </w:p>
    <w:p w14:paraId="7B5FCE0D" w14:textId="5E929102" w:rsidR="00346BEE"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 xml:space="preserve">3.1. Numune alma işlemi, Müdürlüğümüz tarafından yapılmamaktadır. Numune alma ile ilgili yükümlülükler müşteriye ait olup, numune kabul kriterleri kurumumuz internet sitesinde yer almaktadır. Müşteri numune kabul kriterlerine uygun numuneyi teslim etmekle yükümlüdür. </w:t>
      </w:r>
      <w:r w:rsidR="00482EC3" w:rsidRPr="00482EC3">
        <w:rPr>
          <w:rFonts w:asciiTheme="minorHAnsi" w:hAnsiTheme="minorHAnsi" w:cstheme="minorHAnsi"/>
          <w:sz w:val="18"/>
          <w:szCs w:val="18"/>
        </w:rPr>
        <w:t>Numunenin bütünü temsil etmesinin sorumluluğu müşteriye aittir.</w:t>
      </w:r>
    </w:p>
    <w:p w14:paraId="36F7D948" w14:textId="0B2FC2B1"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3.2. Kurumumuz numune kabul kriterleri şartlarından ve numune kabulünden sonra meydana gelebilecek bir sapmanın müşteri tarafından kabul edilen bir numunede analiz yapılması istenildiğinde; hangi sonuçların sapmalardan etkilenebileceğini gösteren bir feragat beyanı rapor</w:t>
      </w:r>
      <w:r w:rsidR="00482EC3" w:rsidRPr="00482EC3">
        <w:rPr>
          <w:rFonts w:asciiTheme="minorHAnsi" w:hAnsiTheme="minorHAnsi" w:cstheme="minorHAnsi"/>
          <w:sz w:val="18"/>
          <w:szCs w:val="18"/>
        </w:rPr>
        <w:t>d</w:t>
      </w:r>
      <w:r w:rsidRPr="00482EC3">
        <w:rPr>
          <w:rFonts w:asciiTheme="minorHAnsi" w:hAnsiTheme="minorHAnsi" w:cstheme="minorHAnsi"/>
          <w:sz w:val="18"/>
          <w:szCs w:val="18"/>
        </w:rPr>
        <w:t xml:space="preserve">a </w:t>
      </w:r>
      <w:r w:rsidR="00482EC3" w:rsidRPr="00482EC3">
        <w:rPr>
          <w:rFonts w:asciiTheme="minorHAnsi" w:hAnsiTheme="minorHAnsi" w:cstheme="minorHAnsi"/>
          <w:sz w:val="18"/>
          <w:szCs w:val="18"/>
        </w:rPr>
        <w:t>belirtilir.</w:t>
      </w:r>
    </w:p>
    <w:p w14:paraId="5D5772C6" w14:textId="0F7D6654"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3.3. Müşteri analiz ücretini analize başlanmadan önce yatırır ve dekontunu ibraz eder.</w:t>
      </w:r>
      <w:r w:rsidR="00482EC3" w:rsidRPr="00482EC3">
        <w:t xml:space="preserve"> </w:t>
      </w:r>
      <w:r w:rsidR="00482EC3" w:rsidRPr="00482EC3">
        <w:rPr>
          <w:rFonts w:asciiTheme="minorHAnsi" w:hAnsiTheme="minorHAnsi" w:cstheme="minorHAnsi"/>
          <w:sz w:val="18"/>
          <w:szCs w:val="18"/>
        </w:rPr>
        <w:t>Müşterinin numunesinin analize alınabilmesi için ücretin ödenmesi yani ücretin kurum hesaplarına geçmiş olması gerekir.</w:t>
      </w:r>
      <w:r w:rsidRPr="00482EC3">
        <w:rPr>
          <w:rFonts w:asciiTheme="minorHAnsi" w:hAnsiTheme="minorHAnsi" w:cstheme="minorHAnsi"/>
          <w:sz w:val="18"/>
          <w:szCs w:val="18"/>
        </w:rPr>
        <w:t xml:space="preserve"> </w:t>
      </w:r>
    </w:p>
    <w:p w14:paraId="7EDB0B0A" w14:textId="3737DA22"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 xml:space="preserve">3.4. </w:t>
      </w:r>
      <w:r w:rsidR="00482EC3" w:rsidRPr="00482EC3">
        <w:rPr>
          <w:rFonts w:asciiTheme="minorHAnsi" w:hAnsiTheme="minorHAnsi" w:cstheme="minorHAnsi"/>
          <w:sz w:val="18"/>
          <w:szCs w:val="18"/>
        </w:rPr>
        <w:t>Deneye tanıklık etme talebi</w:t>
      </w:r>
      <w:r w:rsidRPr="00482EC3">
        <w:rPr>
          <w:rFonts w:asciiTheme="minorHAnsi" w:hAnsiTheme="minorHAnsi" w:cstheme="minorHAnsi"/>
          <w:sz w:val="18"/>
          <w:szCs w:val="18"/>
        </w:rPr>
        <w:t xml:space="preserve">; kurumun ilgili prosedürlerinde bahsedilen </w:t>
      </w:r>
      <w:r w:rsidR="00482EC3" w:rsidRPr="00482EC3">
        <w:rPr>
          <w:rFonts w:asciiTheme="minorHAnsi" w:hAnsiTheme="minorHAnsi" w:cstheme="minorHAnsi"/>
          <w:sz w:val="18"/>
          <w:szCs w:val="18"/>
        </w:rPr>
        <w:t>kriterlere göre teknik ve idari açıdan değerlendirilir. Uygun bulunması durumunda talep sahibine yazılı bilgi verilir.</w:t>
      </w:r>
      <w:r w:rsidRPr="00482EC3">
        <w:rPr>
          <w:rFonts w:asciiTheme="minorHAnsi" w:hAnsiTheme="minorHAnsi" w:cstheme="minorHAnsi"/>
          <w:sz w:val="18"/>
          <w:szCs w:val="18"/>
        </w:rPr>
        <w:t xml:space="preserve"> </w:t>
      </w:r>
    </w:p>
    <w:p w14:paraId="34437B2A" w14:textId="77777777" w:rsidR="00CA6A4B" w:rsidRPr="00482EC3" w:rsidRDefault="00CA6A4B" w:rsidP="00240727">
      <w:pPr>
        <w:jc w:val="both"/>
        <w:rPr>
          <w:rFonts w:asciiTheme="minorHAnsi" w:hAnsiTheme="minorHAnsi" w:cstheme="minorHAnsi"/>
          <w:sz w:val="18"/>
          <w:szCs w:val="18"/>
        </w:rPr>
      </w:pPr>
      <w:r w:rsidRPr="00482EC3">
        <w:rPr>
          <w:rFonts w:asciiTheme="minorHAnsi" w:hAnsiTheme="minorHAnsi" w:cstheme="minorHAnsi"/>
          <w:sz w:val="18"/>
          <w:szCs w:val="18"/>
        </w:rPr>
        <w:t xml:space="preserve">3.5. Müşteri elde ettiği analiz sonuç raporlarını reklam amacıyla kullanamaz. </w:t>
      </w:r>
    </w:p>
    <w:p w14:paraId="1BD8CFE7" w14:textId="59F4D1BA" w:rsidR="00CA6A4B" w:rsidRPr="00482EC3" w:rsidRDefault="00240727" w:rsidP="00240727">
      <w:pPr>
        <w:jc w:val="both"/>
        <w:rPr>
          <w:rFonts w:asciiTheme="minorHAnsi" w:hAnsiTheme="minorHAnsi" w:cstheme="minorHAnsi"/>
          <w:sz w:val="18"/>
          <w:szCs w:val="18"/>
        </w:rPr>
      </w:pPr>
      <w:r w:rsidRPr="00482EC3">
        <w:rPr>
          <w:rFonts w:asciiTheme="minorHAnsi" w:hAnsiTheme="minorHAnsi" w:cstheme="minorHAnsi"/>
          <w:sz w:val="18"/>
          <w:szCs w:val="18"/>
        </w:rPr>
        <w:t>3.6</w:t>
      </w:r>
      <w:r w:rsidR="00CA6A4B" w:rsidRPr="00482EC3">
        <w:rPr>
          <w:rFonts w:asciiTheme="minorHAnsi" w:hAnsiTheme="minorHAnsi" w:cstheme="minorHAnsi"/>
          <w:sz w:val="18"/>
          <w:szCs w:val="18"/>
        </w:rPr>
        <w:t>. Sözleşme, bu formun müşteri tarafından doldurulup ve imzalaması</w:t>
      </w:r>
      <w:r w:rsidR="00CF3CE6" w:rsidRPr="00482EC3">
        <w:rPr>
          <w:rFonts w:asciiTheme="minorHAnsi" w:hAnsiTheme="minorHAnsi" w:cstheme="minorHAnsi"/>
          <w:sz w:val="18"/>
          <w:szCs w:val="18"/>
        </w:rPr>
        <w:t xml:space="preserve">nı müteakip yönetimin evrak havalesi sonrası kurum kayıtlarına alınması </w:t>
      </w:r>
      <w:r w:rsidR="00CA6A4B" w:rsidRPr="00482EC3">
        <w:rPr>
          <w:rFonts w:asciiTheme="minorHAnsi" w:hAnsiTheme="minorHAnsi" w:cstheme="minorHAnsi"/>
          <w:sz w:val="18"/>
          <w:szCs w:val="18"/>
        </w:rPr>
        <w:t xml:space="preserve">ile </w:t>
      </w:r>
      <w:r w:rsidR="00482EC3" w:rsidRPr="00482EC3">
        <w:rPr>
          <w:rFonts w:asciiTheme="minorHAnsi" w:hAnsiTheme="minorHAnsi" w:cstheme="minorHAnsi"/>
          <w:sz w:val="18"/>
          <w:szCs w:val="18"/>
        </w:rPr>
        <w:t>yürürlüğe girer</w:t>
      </w:r>
      <w:r w:rsidR="00CA6A4B" w:rsidRPr="00482EC3">
        <w:rPr>
          <w:rFonts w:asciiTheme="minorHAnsi" w:hAnsiTheme="minorHAnsi" w:cstheme="minorHAnsi"/>
          <w:sz w:val="18"/>
          <w:szCs w:val="18"/>
        </w:rPr>
        <w:t xml:space="preserve">. </w:t>
      </w:r>
    </w:p>
    <w:p w14:paraId="67AC9BFE" w14:textId="7666B6EC" w:rsidR="00771E30" w:rsidRPr="00482EC3" w:rsidRDefault="00240727" w:rsidP="00771E30">
      <w:pPr>
        <w:jc w:val="both"/>
        <w:rPr>
          <w:rFonts w:asciiTheme="minorHAnsi" w:hAnsiTheme="minorHAnsi" w:cstheme="minorHAnsi"/>
          <w:sz w:val="22"/>
          <w:szCs w:val="22"/>
        </w:rPr>
      </w:pPr>
      <w:r w:rsidRPr="00482EC3">
        <w:rPr>
          <w:rFonts w:asciiTheme="minorHAnsi" w:hAnsiTheme="minorHAnsi" w:cstheme="minorHAnsi"/>
          <w:sz w:val="18"/>
          <w:szCs w:val="18"/>
        </w:rPr>
        <w:t>3.7</w:t>
      </w:r>
      <w:r w:rsidR="00CA6A4B" w:rsidRPr="00482EC3">
        <w:rPr>
          <w:rFonts w:asciiTheme="minorHAnsi" w:hAnsiTheme="minorHAnsi" w:cstheme="minorHAnsi"/>
          <w:sz w:val="18"/>
          <w:szCs w:val="18"/>
        </w:rPr>
        <w:t xml:space="preserve">. </w:t>
      </w:r>
      <w:r w:rsidR="00771E30" w:rsidRPr="00482EC3">
        <w:rPr>
          <w:rFonts w:asciiTheme="minorHAnsi" w:hAnsiTheme="minorHAnsi" w:cstheme="minorHAnsi"/>
          <w:sz w:val="18"/>
          <w:szCs w:val="18"/>
        </w:rPr>
        <w:t xml:space="preserve">İşbu </w:t>
      </w:r>
      <w:r w:rsidR="00E25AAF" w:rsidRPr="00687D03">
        <w:rPr>
          <w:rFonts w:asciiTheme="minorHAnsi" w:hAnsiTheme="minorHAnsi" w:cstheme="minorHAnsi"/>
          <w:sz w:val="18"/>
          <w:szCs w:val="18"/>
        </w:rPr>
        <w:t>sözleşme</w:t>
      </w:r>
      <w:r w:rsidR="00771E30" w:rsidRPr="00687D03">
        <w:rPr>
          <w:rFonts w:asciiTheme="minorHAnsi" w:hAnsiTheme="minorHAnsi" w:cstheme="minorHAnsi"/>
          <w:sz w:val="18"/>
          <w:szCs w:val="18"/>
        </w:rPr>
        <w:t xml:space="preserve"> ve bu kapsamda yer alacak her türlü anlaşmazlık durumunda, Türkiye Cumhuriyeti kanunları uygulanacak olup Mahkemeler ve İcra Daireleri yetkilidir.</w:t>
      </w:r>
    </w:p>
    <w:p w14:paraId="63E95FA0" w14:textId="589D6C52" w:rsidR="00546D2A" w:rsidRDefault="00546D2A" w:rsidP="00240727">
      <w:pPr>
        <w:jc w:val="both"/>
        <w:rPr>
          <w:rFonts w:asciiTheme="minorHAnsi" w:hAnsiTheme="minorHAnsi" w:cstheme="minorHAnsi"/>
          <w:color w:val="FF0000"/>
          <w:sz w:val="18"/>
          <w:szCs w:val="18"/>
        </w:rPr>
      </w:pPr>
    </w:p>
    <w:sectPr w:rsidR="00546D2A" w:rsidSect="005508AB">
      <w:footerReference w:type="default" r:id="rId9"/>
      <w:pgSz w:w="11906" w:h="16838"/>
      <w:pgMar w:top="709" w:right="424" w:bottom="851" w:left="1134"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9A82" w14:textId="77777777" w:rsidR="00852BB0" w:rsidRDefault="00852BB0">
      <w:r>
        <w:separator/>
      </w:r>
    </w:p>
  </w:endnote>
  <w:endnote w:type="continuationSeparator" w:id="0">
    <w:p w14:paraId="2C12B9FA" w14:textId="77777777" w:rsidR="00852BB0" w:rsidRDefault="0085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CE1E" w14:textId="37039A90" w:rsidR="008753BD" w:rsidRPr="002B4F70" w:rsidRDefault="009B5627">
    <w:pPr>
      <w:pStyle w:val="Altbilgi"/>
      <w:rPr>
        <w:rFonts w:asciiTheme="minorHAnsi" w:hAnsiTheme="minorHAnsi" w:cstheme="minorHAnsi"/>
        <w:sz w:val="16"/>
        <w:szCs w:val="16"/>
      </w:rPr>
    </w:pPr>
    <w:r w:rsidRPr="002B4F70">
      <w:rPr>
        <w:rFonts w:asciiTheme="minorHAnsi" w:hAnsiTheme="minorHAnsi" w:cstheme="minorHAnsi"/>
        <w:sz w:val="16"/>
        <w:szCs w:val="16"/>
      </w:rPr>
      <w:t>Form No: F-</w:t>
    </w:r>
    <w:r w:rsidR="00D84944" w:rsidRPr="002B4F70">
      <w:rPr>
        <w:rFonts w:asciiTheme="minorHAnsi" w:hAnsiTheme="minorHAnsi" w:cstheme="minorHAnsi"/>
        <w:sz w:val="16"/>
        <w:szCs w:val="16"/>
      </w:rPr>
      <w:t>43</w:t>
    </w:r>
    <w:r w:rsidR="004D479C" w:rsidRPr="002B4F70">
      <w:rPr>
        <w:rFonts w:asciiTheme="minorHAnsi" w:hAnsiTheme="minorHAnsi" w:cstheme="minorHAnsi"/>
        <w:sz w:val="16"/>
        <w:szCs w:val="16"/>
      </w:rPr>
      <w:t>/P</w:t>
    </w:r>
    <w:r w:rsidR="00DB1828" w:rsidRPr="002B4F70">
      <w:rPr>
        <w:rFonts w:asciiTheme="minorHAnsi" w:hAnsiTheme="minorHAnsi" w:cstheme="minorHAnsi"/>
        <w:sz w:val="16"/>
        <w:szCs w:val="16"/>
      </w:rPr>
      <w:t>R</w:t>
    </w:r>
    <w:r w:rsidR="004D479C" w:rsidRPr="002B4F70">
      <w:rPr>
        <w:rFonts w:asciiTheme="minorHAnsi" w:hAnsiTheme="minorHAnsi" w:cstheme="minorHAnsi"/>
        <w:sz w:val="16"/>
        <w:szCs w:val="16"/>
      </w:rPr>
      <w:t>-</w:t>
    </w:r>
    <w:r w:rsidR="00D84944" w:rsidRPr="002B4F70">
      <w:rPr>
        <w:rFonts w:asciiTheme="minorHAnsi" w:hAnsiTheme="minorHAnsi" w:cstheme="minorHAnsi"/>
        <w:sz w:val="16"/>
        <w:szCs w:val="16"/>
      </w:rPr>
      <w:t>12</w:t>
    </w:r>
    <w:r w:rsidR="004D479C" w:rsidRPr="002B4F70">
      <w:rPr>
        <w:rFonts w:asciiTheme="minorHAnsi" w:hAnsiTheme="minorHAnsi" w:cstheme="minorHAnsi"/>
        <w:sz w:val="16"/>
        <w:szCs w:val="16"/>
      </w:rPr>
      <w:tab/>
      <w:t xml:space="preserve">           </w:t>
    </w:r>
    <w:r w:rsidR="00D84944" w:rsidRPr="002B4F70">
      <w:rPr>
        <w:rFonts w:asciiTheme="minorHAnsi" w:hAnsiTheme="minorHAnsi" w:cstheme="minorHAnsi"/>
        <w:sz w:val="16"/>
        <w:szCs w:val="16"/>
      </w:rPr>
      <w:t xml:space="preserve">                          </w:t>
    </w:r>
    <w:r w:rsidR="004D479C" w:rsidRPr="002B4F70">
      <w:rPr>
        <w:rFonts w:asciiTheme="minorHAnsi" w:hAnsiTheme="minorHAnsi" w:cstheme="minorHAnsi"/>
        <w:sz w:val="16"/>
        <w:szCs w:val="16"/>
      </w:rPr>
      <w:t xml:space="preserve"> </w:t>
    </w:r>
    <w:r w:rsidR="004D479C" w:rsidRPr="002B4F70">
      <w:rPr>
        <w:rFonts w:asciiTheme="minorHAnsi" w:hAnsiTheme="minorHAnsi" w:cstheme="minorHAnsi"/>
        <w:sz w:val="16"/>
        <w:szCs w:val="16"/>
      </w:rPr>
      <w:tab/>
      <w:t>Revizyon No</w:t>
    </w:r>
    <w:r w:rsidR="004D479C" w:rsidRPr="002B4F70">
      <w:rPr>
        <w:rFonts w:asciiTheme="minorHAnsi" w:hAnsiTheme="minorHAnsi" w:cstheme="minorHAnsi"/>
        <w:sz w:val="16"/>
      </w:rPr>
      <w:t xml:space="preserve">/Tarihi: </w:t>
    </w:r>
    <w:r w:rsidR="009A6043">
      <w:rPr>
        <w:rFonts w:asciiTheme="minorHAnsi" w:hAnsiTheme="minorHAnsi" w:cstheme="minorHAnsi"/>
        <w:sz w:val="16"/>
      </w:rPr>
      <w:t>0</w:t>
    </w:r>
    <w:r w:rsidR="00267DB7">
      <w:rPr>
        <w:rFonts w:asciiTheme="minorHAnsi" w:hAnsiTheme="minorHAnsi" w:cstheme="minorHAnsi"/>
        <w:sz w:val="16"/>
      </w:rPr>
      <w:t>3</w:t>
    </w:r>
    <w:r w:rsidR="009A6043">
      <w:rPr>
        <w:rFonts w:asciiTheme="minorHAnsi" w:hAnsiTheme="minorHAnsi" w:cstheme="minorHAnsi"/>
        <w:sz w:val="16"/>
      </w:rPr>
      <w:t>/</w:t>
    </w:r>
    <w:r w:rsidR="00687D03">
      <w:rPr>
        <w:rFonts w:asciiTheme="minorHAnsi" w:hAnsiTheme="minorHAnsi" w:cstheme="minorHAnsi"/>
        <w:sz w:val="16"/>
      </w:rPr>
      <w:t>11.10</w:t>
    </w:r>
    <w:r w:rsidR="004210E5">
      <w:rPr>
        <w:rFonts w:asciiTheme="minorHAnsi" w:hAnsiTheme="minorHAnsi" w:cstheme="minorHAnsi"/>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0242" w14:textId="77777777" w:rsidR="00852BB0" w:rsidRDefault="00852BB0">
      <w:r>
        <w:separator/>
      </w:r>
    </w:p>
  </w:footnote>
  <w:footnote w:type="continuationSeparator" w:id="0">
    <w:p w14:paraId="2F37FC46" w14:textId="77777777" w:rsidR="00852BB0" w:rsidRDefault="00852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BC"/>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A7FA9"/>
    <w:multiLevelType w:val="hybridMultilevel"/>
    <w:tmpl w:val="82B6E5C8"/>
    <w:lvl w:ilvl="0" w:tplc="D2E8AE70">
      <w:start w:val="1"/>
      <w:numFmt w:val="bullet"/>
      <w:lvlText w:val="□"/>
      <w:lvlJc w:val="left"/>
      <w:pPr>
        <w:tabs>
          <w:tab w:val="num" w:pos="720"/>
        </w:tabs>
        <w:ind w:left="72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564E7"/>
    <w:multiLevelType w:val="multilevel"/>
    <w:tmpl w:val="62C0E8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C02E9"/>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022379"/>
    <w:multiLevelType w:val="hybridMultilevel"/>
    <w:tmpl w:val="2AF6707A"/>
    <w:lvl w:ilvl="0" w:tplc="71EE3E22">
      <w:start w:val="1"/>
      <w:numFmt w:val="decimal"/>
      <w:lvlText w:val="%1."/>
      <w:lvlJc w:val="left"/>
      <w:pPr>
        <w:ind w:left="3479" w:hanging="360"/>
      </w:pPr>
      <w:rPr>
        <w:b/>
      </w:rPr>
    </w:lvl>
    <w:lvl w:ilvl="1" w:tplc="041F0019">
      <w:start w:val="1"/>
      <w:numFmt w:val="lowerLetter"/>
      <w:lvlText w:val="%2."/>
      <w:lvlJc w:val="left"/>
      <w:pPr>
        <w:ind w:left="4199" w:hanging="360"/>
      </w:pPr>
    </w:lvl>
    <w:lvl w:ilvl="2" w:tplc="041F001B">
      <w:start w:val="1"/>
      <w:numFmt w:val="lowerRoman"/>
      <w:lvlText w:val="%3."/>
      <w:lvlJc w:val="right"/>
      <w:pPr>
        <w:ind w:left="4919" w:hanging="180"/>
      </w:pPr>
    </w:lvl>
    <w:lvl w:ilvl="3" w:tplc="041F000F">
      <w:start w:val="1"/>
      <w:numFmt w:val="decimal"/>
      <w:lvlText w:val="%4."/>
      <w:lvlJc w:val="left"/>
      <w:pPr>
        <w:ind w:left="5639" w:hanging="360"/>
      </w:pPr>
    </w:lvl>
    <w:lvl w:ilvl="4" w:tplc="041F0019">
      <w:start w:val="1"/>
      <w:numFmt w:val="lowerLetter"/>
      <w:lvlText w:val="%5."/>
      <w:lvlJc w:val="left"/>
      <w:pPr>
        <w:ind w:left="6359" w:hanging="360"/>
      </w:pPr>
    </w:lvl>
    <w:lvl w:ilvl="5" w:tplc="041F001B">
      <w:start w:val="1"/>
      <w:numFmt w:val="lowerRoman"/>
      <w:lvlText w:val="%6."/>
      <w:lvlJc w:val="right"/>
      <w:pPr>
        <w:ind w:left="7079" w:hanging="180"/>
      </w:pPr>
    </w:lvl>
    <w:lvl w:ilvl="6" w:tplc="041F000F">
      <w:start w:val="1"/>
      <w:numFmt w:val="decimal"/>
      <w:lvlText w:val="%7."/>
      <w:lvlJc w:val="left"/>
      <w:pPr>
        <w:ind w:left="7799" w:hanging="360"/>
      </w:pPr>
    </w:lvl>
    <w:lvl w:ilvl="7" w:tplc="041F0019">
      <w:start w:val="1"/>
      <w:numFmt w:val="lowerLetter"/>
      <w:lvlText w:val="%8."/>
      <w:lvlJc w:val="left"/>
      <w:pPr>
        <w:ind w:left="8519" w:hanging="360"/>
      </w:pPr>
    </w:lvl>
    <w:lvl w:ilvl="8" w:tplc="041F001B">
      <w:start w:val="1"/>
      <w:numFmt w:val="lowerRoman"/>
      <w:lvlText w:val="%9."/>
      <w:lvlJc w:val="right"/>
      <w:pPr>
        <w:ind w:left="9239" w:hanging="180"/>
      </w:pPr>
    </w:lvl>
  </w:abstractNum>
  <w:abstractNum w:abstractNumId="5" w15:restartNumberingAfterBreak="0">
    <w:nsid w:val="371A1F5B"/>
    <w:multiLevelType w:val="multilevel"/>
    <w:tmpl w:val="78B2B33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B3920"/>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98081E"/>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234830"/>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2C4572"/>
    <w:multiLevelType w:val="hybridMultilevel"/>
    <w:tmpl w:val="71684738"/>
    <w:lvl w:ilvl="0" w:tplc="F5EACA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950F95"/>
    <w:multiLevelType w:val="hybridMultilevel"/>
    <w:tmpl w:val="E142367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66661638"/>
    <w:multiLevelType w:val="hybridMultilevel"/>
    <w:tmpl w:val="0C9E7744"/>
    <w:lvl w:ilvl="0" w:tplc="D38C2B8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F21982"/>
    <w:multiLevelType w:val="hybridMultilevel"/>
    <w:tmpl w:val="78B2B33E"/>
    <w:lvl w:ilvl="0" w:tplc="F5EACA86">
      <w:start w:val="1"/>
      <w:numFmt w:val="bullet"/>
      <w:lvlText w:val="□"/>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9"/>
  </w:num>
  <w:num w:numId="5">
    <w:abstractNumId w:val="11"/>
  </w:num>
  <w:num w:numId="6">
    <w:abstractNumId w:val="10"/>
  </w:num>
  <w:num w:numId="7">
    <w:abstractNumId w:val="7"/>
  </w:num>
  <w:num w:numId="8">
    <w:abstractNumId w:val="6"/>
  </w:num>
  <w:num w:numId="9">
    <w:abstractNumId w:val="0"/>
  </w:num>
  <w:num w:numId="10">
    <w:abstractNumId w:val="8"/>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AA"/>
    <w:rsid w:val="00006276"/>
    <w:rsid w:val="000313C4"/>
    <w:rsid w:val="00046705"/>
    <w:rsid w:val="000A7BCC"/>
    <w:rsid w:val="000E1555"/>
    <w:rsid w:val="00117169"/>
    <w:rsid w:val="00141FCE"/>
    <w:rsid w:val="001516D6"/>
    <w:rsid w:val="001B034C"/>
    <w:rsid w:val="001D0875"/>
    <w:rsid w:val="001D5CAC"/>
    <w:rsid w:val="001E487E"/>
    <w:rsid w:val="001F204A"/>
    <w:rsid w:val="00203978"/>
    <w:rsid w:val="00204383"/>
    <w:rsid w:val="00233687"/>
    <w:rsid w:val="00240727"/>
    <w:rsid w:val="00267DB7"/>
    <w:rsid w:val="002761E0"/>
    <w:rsid w:val="002A20F6"/>
    <w:rsid w:val="002B163C"/>
    <w:rsid w:val="002B4F70"/>
    <w:rsid w:val="00302DBB"/>
    <w:rsid w:val="003377E0"/>
    <w:rsid w:val="003421D6"/>
    <w:rsid w:val="00346BEE"/>
    <w:rsid w:val="00385BD8"/>
    <w:rsid w:val="003A0158"/>
    <w:rsid w:val="003D7414"/>
    <w:rsid w:val="004210E5"/>
    <w:rsid w:val="004259DD"/>
    <w:rsid w:val="00482EC3"/>
    <w:rsid w:val="004968E1"/>
    <w:rsid w:val="004A6912"/>
    <w:rsid w:val="004B0598"/>
    <w:rsid w:val="004B18FE"/>
    <w:rsid w:val="004B1A48"/>
    <w:rsid w:val="004B1AB4"/>
    <w:rsid w:val="004D479C"/>
    <w:rsid w:val="004D5D0B"/>
    <w:rsid w:val="005279E2"/>
    <w:rsid w:val="00546D2A"/>
    <w:rsid w:val="005508AB"/>
    <w:rsid w:val="00572EF9"/>
    <w:rsid w:val="005A1A55"/>
    <w:rsid w:val="005C220F"/>
    <w:rsid w:val="005C4D9F"/>
    <w:rsid w:val="005D707E"/>
    <w:rsid w:val="005F13CD"/>
    <w:rsid w:val="00636CE9"/>
    <w:rsid w:val="00645A97"/>
    <w:rsid w:val="00645B18"/>
    <w:rsid w:val="006547AC"/>
    <w:rsid w:val="00687D03"/>
    <w:rsid w:val="00697358"/>
    <w:rsid w:val="006A45EE"/>
    <w:rsid w:val="006B27A0"/>
    <w:rsid w:val="00715940"/>
    <w:rsid w:val="00731A3C"/>
    <w:rsid w:val="00735B53"/>
    <w:rsid w:val="007439EF"/>
    <w:rsid w:val="00746452"/>
    <w:rsid w:val="00771637"/>
    <w:rsid w:val="00771E30"/>
    <w:rsid w:val="00781EEF"/>
    <w:rsid w:val="007E2B78"/>
    <w:rsid w:val="008308A8"/>
    <w:rsid w:val="00841102"/>
    <w:rsid w:val="00852BB0"/>
    <w:rsid w:val="008753BD"/>
    <w:rsid w:val="008804F5"/>
    <w:rsid w:val="00882FFF"/>
    <w:rsid w:val="008B2409"/>
    <w:rsid w:val="008E3216"/>
    <w:rsid w:val="008E4CDE"/>
    <w:rsid w:val="0090173C"/>
    <w:rsid w:val="00903D6C"/>
    <w:rsid w:val="00941D80"/>
    <w:rsid w:val="0095776D"/>
    <w:rsid w:val="00967B90"/>
    <w:rsid w:val="009A6043"/>
    <w:rsid w:val="009B5627"/>
    <w:rsid w:val="009B5D10"/>
    <w:rsid w:val="009C66AA"/>
    <w:rsid w:val="009D442E"/>
    <w:rsid w:val="009D5D66"/>
    <w:rsid w:val="009F33B1"/>
    <w:rsid w:val="009F5720"/>
    <w:rsid w:val="009F758A"/>
    <w:rsid w:val="00A008B3"/>
    <w:rsid w:val="00A00CE3"/>
    <w:rsid w:val="00A33986"/>
    <w:rsid w:val="00A349E8"/>
    <w:rsid w:val="00A4303D"/>
    <w:rsid w:val="00A64EC3"/>
    <w:rsid w:val="00A9532A"/>
    <w:rsid w:val="00AB4D81"/>
    <w:rsid w:val="00AE63D9"/>
    <w:rsid w:val="00B02DC2"/>
    <w:rsid w:val="00B07773"/>
    <w:rsid w:val="00B12304"/>
    <w:rsid w:val="00B13CFB"/>
    <w:rsid w:val="00B45939"/>
    <w:rsid w:val="00B67590"/>
    <w:rsid w:val="00B840C8"/>
    <w:rsid w:val="00B86548"/>
    <w:rsid w:val="00BC0D26"/>
    <w:rsid w:val="00C15FBA"/>
    <w:rsid w:val="00CA6A4B"/>
    <w:rsid w:val="00CD0F82"/>
    <w:rsid w:val="00CD3065"/>
    <w:rsid w:val="00CF3CE6"/>
    <w:rsid w:val="00D078F7"/>
    <w:rsid w:val="00D149D8"/>
    <w:rsid w:val="00D30F69"/>
    <w:rsid w:val="00D54066"/>
    <w:rsid w:val="00D74264"/>
    <w:rsid w:val="00D84944"/>
    <w:rsid w:val="00D950DD"/>
    <w:rsid w:val="00DA7914"/>
    <w:rsid w:val="00DB1828"/>
    <w:rsid w:val="00DC27B6"/>
    <w:rsid w:val="00DD3D0E"/>
    <w:rsid w:val="00DD4967"/>
    <w:rsid w:val="00DD5496"/>
    <w:rsid w:val="00E019CC"/>
    <w:rsid w:val="00E133EF"/>
    <w:rsid w:val="00E232CE"/>
    <w:rsid w:val="00E25AAF"/>
    <w:rsid w:val="00E27F2D"/>
    <w:rsid w:val="00E47C6A"/>
    <w:rsid w:val="00EA69E7"/>
    <w:rsid w:val="00EC5A53"/>
    <w:rsid w:val="00ED6357"/>
    <w:rsid w:val="00EE1F78"/>
    <w:rsid w:val="00F22BE1"/>
    <w:rsid w:val="00F6650C"/>
    <w:rsid w:val="00FC471C"/>
    <w:rsid w:val="00FE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E231DD"/>
  <w15:chartTrackingRefBased/>
  <w15:docId w15:val="{B3D971AA-945C-442A-BDFF-E4A5F50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3BD"/>
  </w:style>
  <w:style w:type="paragraph" w:styleId="Balk1">
    <w:name w:val="heading 1"/>
    <w:basedOn w:val="Normal"/>
    <w:next w:val="Normal"/>
    <w:link w:val="Balk1Char"/>
    <w:qFormat/>
    <w:rsid w:val="008E4C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8753BD"/>
    <w:pPr>
      <w:tabs>
        <w:tab w:val="center" w:pos="4536"/>
        <w:tab w:val="right" w:pos="9072"/>
      </w:tabs>
    </w:pPr>
  </w:style>
  <w:style w:type="paragraph" w:customStyle="1" w:styleId="Altbilgi">
    <w:name w:val="Altbilgi"/>
    <w:basedOn w:val="Normal"/>
    <w:rsid w:val="008753BD"/>
    <w:pPr>
      <w:tabs>
        <w:tab w:val="center" w:pos="4536"/>
        <w:tab w:val="right" w:pos="9072"/>
      </w:tabs>
    </w:pPr>
  </w:style>
  <w:style w:type="table" w:styleId="TabloKlavuzu">
    <w:name w:val="Table Grid"/>
    <w:basedOn w:val="NormalTablo"/>
    <w:rsid w:val="000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F22BE1"/>
    <w:pPr>
      <w:spacing w:after="120"/>
      <w:ind w:left="360"/>
    </w:pPr>
  </w:style>
  <w:style w:type="paragraph" w:styleId="BalonMetni">
    <w:name w:val="Balloon Text"/>
    <w:basedOn w:val="Normal"/>
    <w:link w:val="BalonMetniChar"/>
    <w:rsid w:val="001D0875"/>
    <w:rPr>
      <w:rFonts w:ascii="Tahoma" w:hAnsi="Tahoma" w:cs="Tahoma"/>
      <w:sz w:val="16"/>
      <w:szCs w:val="16"/>
    </w:rPr>
  </w:style>
  <w:style w:type="character" w:customStyle="1" w:styleId="BalonMetniChar">
    <w:name w:val="Balon Metni Char"/>
    <w:link w:val="BalonMetni"/>
    <w:rsid w:val="001D0875"/>
    <w:rPr>
      <w:rFonts w:ascii="Tahoma" w:hAnsi="Tahoma" w:cs="Tahoma"/>
      <w:sz w:val="16"/>
      <w:szCs w:val="16"/>
      <w:lang w:val="tr-TR" w:eastAsia="tr-TR"/>
    </w:rPr>
  </w:style>
  <w:style w:type="character" w:styleId="Kpr">
    <w:name w:val="Hyperlink"/>
    <w:uiPriority w:val="99"/>
    <w:unhideWhenUsed/>
    <w:rsid w:val="000E1555"/>
    <w:rPr>
      <w:color w:val="0000FF"/>
      <w:u w:val="single"/>
    </w:rPr>
  </w:style>
  <w:style w:type="paragraph" w:styleId="ListeParagraf">
    <w:name w:val="List Paragraph"/>
    <w:basedOn w:val="Normal"/>
    <w:uiPriority w:val="34"/>
    <w:qFormat/>
    <w:rsid w:val="00EC5A53"/>
    <w:pPr>
      <w:ind w:left="720"/>
      <w:contextualSpacing/>
    </w:pPr>
  </w:style>
  <w:style w:type="paragraph" w:styleId="stBilgi0">
    <w:name w:val="header"/>
    <w:basedOn w:val="Normal"/>
    <w:link w:val="stBilgiChar"/>
    <w:rsid w:val="009A6043"/>
    <w:pPr>
      <w:tabs>
        <w:tab w:val="center" w:pos="4536"/>
        <w:tab w:val="right" w:pos="9072"/>
      </w:tabs>
    </w:pPr>
  </w:style>
  <w:style w:type="character" w:customStyle="1" w:styleId="stBilgiChar">
    <w:name w:val="Üst Bilgi Char"/>
    <w:basedOn w:val="VarsaylanParagrafYazTipi"/>
    <w:link w:val="stBilgi0"/>
    <w:rsid w:val="009A6043"/>
  </w:style>
  <w:style w:type="paragraph" w:styleId="AltBilgi0">
    <w:name w:val="footer"/>
    <w:basedOn w:val="Normal"/>
    <w:link w:val="AltBilgiChar"/>
    <w:rsid w:val="009A6043"/>
    <w:pPr>
      <w:tabs>
        <w:tab w:val="center" w:pos="4536"/>
        <w:tab w:val="right" w:pos="9072"/>
      </w:tabs>
    </w:pPr>
  </w:style>
  <w:style w:type="character" w:customStyle="1" w:styleId="AltBilgiChar">
    <w:name w:val="Alt Bilgi Char"/>
    <w:basedOn w:val="VarsaylanParagrafYazTipi"/>
    <w:link w:val="AltBilgi0"/>
    <w:rsid w:val="009A6043"/>
  </w:style>
  <w:style w:type="character" w:customStyle="1" w:styleId="Balk1Char">
    <w:name w:val="Başlık 1 Char"/>
    <w:basedOn w:val="VarsaylanParagrafYazTipi"/>
    <w:link w:val="Balk1"/>
    <w:rsid w:val="008E4C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978">
      <w:bodyDiv w:val="1"/>
      <w:marLeft w:val="0"/>
      <w:marRight w:val="0"/>
      <w:marTop w:val="0"/>
      <w:marBottom w:val="0"/>
      <w:divBdr>
        <w:top w:val="none" w:sz="0" w:space="0" w:color="auto"/>
        <w:left w:val="none" w:sz="0" w:space="0" w:color="auto"/>
        <w:bottom w:val="none" w:sz="0" w:space="0" w:color="auto"/>
        <w:right w:val="none" w:sz="0" w:space="0" w:color="auto"/>
      </w:divBdr>
    </w:div>
    <w:div w:id="1076244196">
      <w:bodyDiv w:val="1"/>
      <w:marLeft w:val="0"/>
      <w:marRight w:val="0"/>
      <w:marTop w:val="0"/>
      <w:marBottom w:val="0"/>
      <w:divBdr>
        <w:top w:val="none" w:sz="0" w:space="0" w:color="auto"/>
        <w:left w:val="none" w:sz="0" w:space="0" w:color="auto"/>
        <w:bottom w:val="none" w:sz="0" w:space="0" w:color="auto"/>
        <w:right w:val="none" w:sz="0" w:space="0" w:color="auto"/>
      </w:divBdr>
    </w:div>
    <w:div w:id="1503935843">
      <w:bodyDiv w:val="1"/>
      <w:marLeft w:val="0"/>
      <w:marRight w:val="0"/>
      <w:marTop w:val="0"/>
      <w:marBottom w:val="0"/>
      <w:divBdr>
        <w:top w:val="none" w:sz="0" w:space="0" w:color="auto"/>
        <w:left w:val="none" w:sz="0" w:space="0" w:color="auto"/>
        <w:bottom w:val="none" w:sz="0" w:space="0" w:color="auto"/>
        <w:right w:val="none" w:sz="0" w:space="0" w:color="auto"/>
      </w:divBdr>
    </w:div>
    <w:div w:id="1807116828">
      <w:bodyDiv w:val="1"/>
      <w:marLeft w:val="0"/>
      <w:marRight w:val="0"/>
      <w:marTop w:val="0"/>
      <w:marBottom w:val="0"/>
      <w:divBdr>
        <w:top w:val="none" w:sz="0" w:space="0" w:color="auto"/>
        <w:left w:val="none" w:sz="0" w:space="0" w:color="auto"/>
        <w:bottom w:val="none" w:sz="0" w:space="0" w:color="auto"/>
        <w:right w:val="none" w:sz="0" w:space="0" w:color="auto"/>
      </w:divBdr>
    </w:div>
    <w:div w:id="19602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dalab.tarimorman.gov.tr/canakkal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AAF44D89FFEFA4CBB3F2ADA75D15627" ma:contentTypeVersion="0" ma:contentTypeDescription="Yeni belge oluşturun." ma:contentTypeScope="" ma:versionID="f5538e909cc5803553221affdeeb72a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F91F4C-C984-4555-8EF0-5612D0373264}">
  <ds:schemaRefs>
    <ds:schemaRef ds:uri="http://schemas.openxmlformats.org/officeDocument/2006/bibliography"/>
  </ds:schemaRefs>
</ds:datastoreItem>
</file>

<file path=customXml/itemProps2.xml><?xml version="1.0" encoding="utf-8"?>
<ds:datastoreItem xmlns:ds="http://schemas.openxmlformats.org/officeDocument/2006/customXml" ds:itemID="{B87DE1DD-72E6-44D7-B9A7-DF143FBCADA6}"/>
</file>

<file path=customXml/itemProps3.xml><?xml version="1.0" encoding="utf-8"?>
<ds:datastoreItem xmlns:ds="http://schemas.openxmlformats.org/officeDocument/2006/customXml" ds:itemID="{4DC8FA24-AA26-48D6-B4AE-FFA6349F0383}"/>
</file>

<file path=customXml/itemProps4.xml><?xml version="1.0" encoding="utf-8"?>
<ds:datastoreItem xmlns:ds="http://schemas.openxmlformats.org/officeDocument/2006/customXml" ds:itemID="{BBDCFA2A-AFD0-4D33-98BE-0A7418882EEE}"/>
</file>

<file path=docProps/app.xml><?xml version="1.0" encoding="utf-8"?>
<Properties xmlns="http://schemas.openxmlformats.org/officeDocument/2006/extended-properties" xmlns:vt="http://schemas.openxmlformats.org/officeDocument/2006/docPropsVTypes">
  <Template>Normal</Template>
  <TotalTime>10</TotalTime>
  <Pages>2</Pages>
  <Words>931</Words>
  <Characters>7032</Characters>
  <Application>Microsoft Office Word</Application>
  <DocSecurity>0</DocSecurity>
  <Lines>58</Lines>
  <Paragraphs>15</Paragraphs>
  <ScaleCrop>false</ScaleCrop>
  <HeadingPairs>
    <vt:vector size="2" baseType="variant">
      <vt:variant>
        <vt:lpstr>Konu Başlığı</vt:lpstr>
      </vt:variant>
      <vt:variant>
        <vt:i4>1</vt:i4>
      </vt:variant>
    </vt:vector>
  </HeadingPairs>
  <TitlesOfParts>
    <vt:vector size="1" baseType="lpstr">
      <vt:lpstr>İL KONTROL LABORATUVAR MÜDÜRLÜĞÜ’NE</vt:lpstr>
    </vt:vector>
  </TitlesOfParts>
  <Company>CIKL</Company>
  <LinksUpToDate>false</LinksUpToDate>
  <CharactersWithSpaces>7948</CharactersWithSpaces>
  <SharedDoc>false</SharedDoc>
  <HLinks>
    <vt:vector size="6" baseType="variant">
      <vt:variant>
        <vt:i4>8323119</vt:i4>
      </vt:variant>
      <vt:variant>
        <vt:i4>0</vt:i4>
      </vt:variant>
      <vt:variant>
        <vt:i4>0</vt:i4>
      </vt:variant>
      <vt:variant>
        <vt:i4>5</vt:i4>
      </vt:variant>
      <vt:variant>
        <vt:lpwstr>https://gidalab.tarimorman.gov.tr/canakkale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KONTROL LABORATUVAR MÜDÜRLÜĞÜ’NE</dc:title>
  <dc:subject/>
  <dc:creator>KYB</dc:creator>
  <cp:keywords/>
  <cp:lastModifiedBy>Sinan KOÇ</cp:lastModifiedBy>
  <cp:revision>6</cp:revision>
  <cp:lastPrinted>2022-04-19T08:38:00Z</cp:lastPrinted>
  <dcterms:created xsi:type="dcterms:W3CDTF">2023-10-04T08:26:00Z</dcterms:created>
  <dcterms:modified xsi:type="dcterms:W3CDTF">2023-10-11T06:46:00Z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0x0101000AAF44D89FFEFA4CBB3F2ADA75D15627</vt:lpwstr>
  </property>
</Properties>
</file>